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FBB7" w14:textId="77777777" w:rsidR="00A266EC" w:rsidRDefault="00A266EC" w:rsidP="00A76169">
      <w:pPr>
        <w:jc w:val="center"/>
      </w:pPr>
      <w:bookmarkStart w:id="0" w:name="_GoBack"/>
      <w:bookmarkEnd w:id="0"/>
      <w:r w:rsidRPr="007F3DFD">
        <w:rPr>
          <w:noProof/>
          <w:lang w:val="lt-LT" w:eastAsia="lt-LT"/>
        </w:rPr>
        <w:drawing>
          <wp:inline distT="0" distB="0" distL="0" distR="0" wp14:anchorId="2EBC4320" wp14:editId="0767F606">
            <wp:extent cx="685800" cy="600075"/>
            <wp:effectExtent l="0" t="0" r="0" b="9525"/>
            <wp:docPr id="1" name="Paveikslėlis 1" descr="Aprašas: TS_LKD_logo_spa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TS_LKD_logo_spal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14:paraId="25C87B77" w14:textId="77777777" w:rsidR="00A26F93" w:rsidRPr="007F3DFD" w:rsidRDefault="00A26F93" w:rsidP="00A76169">
      <w:pPr>
        <w:jc w:val="center"/>
      </w:pPr>
    </w:p>
    <w:p w14:paraId="173551DC" w14:textId="77777777" w:rsidR="00A266EC" w:rsidRDefault="00A266EC" w:rsidP="00231124">
      <w:pPr>
        <w:spacing w:line="276" w:lineRule="auto"/>
        <w:jc w:val="center"/>
        <w:rPr>
          <w:b/>
          <w:sz w:val="28"/>
          <w:szCs w:val="28"/>
        </w:rPr>
      </w:pPr>
      <w:r w:rsidRPr="007F3DFD">
        <w:rPr>
          <w:b/>
          <w:sz w:val="28"/>
          <w:szCs w:val="28"/>
        </w:rPr>
        <w:t>TS-LKD priežiūros komitetas</w:t>
      </w:r>
    </w:p>
    <w:p w14:paraId="73921F4A" w14:textId="77777777" w:rsidR="00AF3553" w:rsidRPr="00043C75" w:rsidRDefault="00AF3553" w:rsidP="00231124">
      <w:pPr>
        <w:spacing w:line="276" w:lineRule="auto"/>
        <w:jc w:val="center"/>
        <w:rPr>
          <w:b/>
          <w:sz w:val="28"/>
          <w:szCs w:val="28"/>
          <w:lang w:val="lt-LT"/>
        </w:rPr>
      </w:pPr>
    </w:p>
    <w:p w14:paraId="47C746D4" w14:textId="77777777" w:rsidR="00A266EC" w:rsidRPr="00043C75" w:rsidRDefault="00A266EC" w:rsidP="00231124">
      <w:pPr>
        <w:spacing w:line="276" w:lineRule="auto"/>
        <w:jc w:val="center"/>
        <w:rPr>
          <w:lang w:val="lt-LT"/>
        </w:rPr>
      </w:pPr>
      <w:r w:rsidRPr="00043C75">
        <w:rPr>
          <w:lang w:val="lt-LT"/>
        </w:rPr>
        <w:t>NUTARIMAS</w:t>
      </w:r>
    </w:p>
    <w:p w14:paraId="42F5110D" w14:textId="77777777" w:rsidR="002A2C12" w:rsidRPr="00043C75" w:rsidRDefault="00AD4FB6" w:rsidP="00231124">
      <w:pPr>
        <w:spacing w:line="276" w:lineRule="auto"/>
        <w:jc w:val="center"/>
        <w:rPr>
          <w:lang w:val="lt-LT"/>
        </w:rPr>
      </w:pPr>
      <w:r w:rsidRPr="00043C75">
        <w:rPr>
          <w:lang w:val="lt-LT"/>
        </w:rPr>
        <w:t xml:space="preserve">dėl </w:t>
      </w:r>
      <w:r w:rsidR="004254BE" w:rsidRPr="00043C75">
        <w:rPr>
          <w:lang w:val="lt-LT"/>
        </w:rPr>
        <w:t xml:space="preserve">TS-LKD nario Rimanto Jono Dagio </w:t>
      </w:r>
    </w:p>
    <w:p w14:paraId="4E9BF7FD" w14:textId="77777777" w:rsidR="00A266EC" w:rsidRPr="00043C75" w:rsidRDefault="00A266EC" w:rsidP="00231124">
      <w:pPr>
        <w:spacing w:line="276" w:lineRule="auto"/>
        <w:jc w:val="center"/>
        <w:rPr>
          <w:lang w:val="lt-LT"/>
        </w:rPr>
      </w:pPr>
    </w:p>
    <w:p w14:paraId="50857DB3" w14:textId="77777777" w:rsidR="00EE2644" w:rsidRPr="00043C75" w:rsidRDefault="00A266EC" w:rsidP="00231124">
      <w:pPr>
        <w:spacing w:line="276" w:lineRule="auto"/>
        <w:jc w:val="center"/>
        <w:rPr>
          <w:sz w:val="22"/>
          <w:lang w:val="lt-LT"/>
        </w:rPr>
      </w:pPr>
      <w:r w:rsidRPr="00043C75">
        <w:rPr>
          <w:sz w:val="22"/>
          <w:lang w:val="lt-LT"/>
        </w:rPr>
        <w:t>201</w:t>
      </w:r>
      <w:r w:rsidR="004254BE" w:rsidRPr="00043C75">
        <w:rPr>
          <w:sz w:val="22"/>
          <w:lang w:val="lt-LT"/>
        </w:rPr>
        <w:t>9</w:t>
      </w:r>
      <w:r w:rsidRPr="00043C75">
        <w:rPr>
          <w:sz w:val="22"/>
          <w:lang w:val="lt-LT"/>
        </w:rPr>
        <w:t xml:space="preserve"> m. </w:t>
      </w:r>
      <w:r w:rsidR="008D3658" w:rsidRPr="00043C75">
        <w:rPr>
          <w:sz w:val="22"/>
          <w:lang w:val="lt-LT"/>
        </w:rPr>
        <w:t>birželio 2</w:t>
      </w:r>
      <w:r w:rsidR="004254BE" w:rsidRPr="00043C75">
        <w:rPr>
          <w:sz w:val="22"/>
          <w:lang w:val="lt-LT"/>
        </w:rPr>
        <w:t>5</w:t>
      </w:r>
      <w:r w:rsidR="008D3658" w:rsidRPr="00043C75">
        <w:rPr>
          <w:sz w:val="22"/>
          <w:lang w:val="lt-LT"/>
        </w:rPr>
        <w:t xml:space="preserve"> </w:t>
      </w:r>
      <w:r w:rsidRPr="00043C75">
        <w:rPr>
          <w:sz w:val="22"/>
          <w:lang w:val="lt-LT"/>
        </w:rPr>
        <w:t>d.</w:t>
      </w:r>
      <w:r w:rsidR="00EE2644" w:rsidRPr="00043C75">
        <w:rPr>
          <w:sz w:val="22"/>
          <w:lang w:val="lt-LT"/>
        </w:rPr>
        <w:t xml:space="preserve"> </w:t>
      </w:r>
    </w:p>
    <w:p w14:paraId="2C341F3C" w14:textId="77777777" w:rsidR="00A266EC" w:rsidRPr="00043C75" w:rsidRDefault="00EE2644" w:rsidP="00231124">
      <w:pPr>
        <w:spacing w:line="276" w:lineRule="auto"/>
        <w:jc w:val="center"/>
        <w:rPr>
          <w:sz w:val="22"/>
          <w:lang w:val="lt-LT"/>
        </w:rPr>
      </w:pPr>
      <w:r w:rsidRPr="00043C75">
        <w:rPr>
          <w:sz w:val="22"/>
          <w:lang w:val="lt-LT"/>
        </w:rPr>
        <w:t>Vilnius</w:t>
      </w:r>
    </w:p>
    <w:p w14:paraId="669F0727" w14:textId="77777777" w:rsidR="000C283B" w:rsidRPr="00043C75" w:rsidRDefault="000C283B" w:rsidP="009D2A0D">
      <w:pPr>
        <w:spacing w:line="276" w:lineRule="auto"/>
        <w:jc w:val="both"/>
        <w:rPr>
          <w:lang w:val="lt-LT"/>
        </w:rPr>
      </w:pPr>
    </w:p>
    <w:p w14:paraId="7DE25282" w14:textId="77777777" w:rsidR="00A266EC" w:rsidRPr="00043C75" w:rsidRDefault="00A266EC" w:rsidP="009D2A0D">
      <w:pPr>
        <w:spacing w:line="276" w:lineRule="auto"/>
        <w:jc w:val="both"/>
        <w:rPr>
          <w:lang w:val="lt-LT"/>
        </w:rPr>
      </w:pPr>
      <w:r w:rsidRPr="00043C75">
        <w:rPr>
          <w:lang w:val="lt-LT"/>
        </w:rPr>
        <w:tab/>
        <w:t>TS-LKD priežiūros komitetas</w:t>
      </w:r>
      <w:r w:rsidR="004254BE" w:rsidRPr="00043C75">
        <w:rPr>
          <w:lang w:val="lt-LT"/>
        </w:rPr>
        <w:t xml:space="preserve">, išnagrinėjęs TS-LKD pirmininko pavaduotojos Radvilės Morkūnaitės-Mikulėnienės kreipimąsi, TS-LKD vykdomosios sekretorės Aistės </w:t>
      </w:r>
      <w:proofErr w:type="spellStart"/>
      <w:r w:rsidR="004254BE" w:rsidRPr="00043C75">
        <w:rPr>
          <w:lang w:val="lt-LT"/>
        </w:rPr>
        <w:t>Gedvilienės</w:t>
      </w:r>
      <w:proofErr w:type="spellEnd"/>
      <w:r w:rsidR="004254BE" w:rsidRPr="00043C75">
        <w:rPr>
          <w:lang w:val="lt-LT"/>
        </w:rPr>
        <w:t xml:space="preserve"> kreipimąsi, TS-LKD nario Andriaus Navicko kreipimąsi,</w:t>
      </w:r>
    </w:p>
    <w:p w14:paraId="6E844248" w14:textId="77777777" w:rsidR="000C283B" w:rsidRPr="00043C75" w:rsidRDefault="000C283B" w:rsidP="009D2A0D">
      <w:pPr>
        <w:spacing w:line="276" w:lineRule="auto"/>
        <w:jc w:val="both"/>
        <w:rPr>
          <w:lang w:val="lt-LT"/>
        </w:rPr>
      </w:pPr>
    </w:p>
    <w:p w14:paraId="62EFA423" w14:textId="1B8518B6" w:rsidR="00A266EC" w:rsidRPr="00043C75" w:rsidRDefault="002852A4" w:rsidP="009D2A0D">
      <w:pPr>
        <w:tabs>
          <w:tab w:val="left" w:pos="589"/>
          <w:tab w:val="center" w:pos="4844"/>
        </w:tabs>
        <w:spacing w:after="120" w:line="276" w:lineRule="auto"/>
        <w:jc w:val="both"/>
        <w:rPr>
          <w:lang w:val="lt-LT"/>
        </w:rPr>
      </w:pPr>
      <w:r w:rsidRPr="00043C75">
        <w:rPr>
          <w:lang w:val="lt-LT"/>
        </w:rPr>
        <w:tab/>
      </w:r>
      <w:r w:rsidR="009D2A0D" w:rsidRPr="00043C75">
        <w:rPr>
          <w:lang w:val="lt-LT"/>
        </w:rPr>
        <w:tab/>
      </w:r>
      <w:r w:rsidR="00A266EC" w:rsidRPr="00043C75">
        <w:rPr>
          <w:lang w:val="lt-LT"/>
        </w:rPr>
        <w:t>n u s t a t ė:</w:t>
      </w:r>
    </w:p>
    <w:p w14:paraId="1E78C6C8" w14:textId="77777777" w:rsidR="00520139" w:rsidRPr="00043C75" w:rsidRDefault="00520139" w:rsidP="009D2A0D">
      <w:pPr>
        <w:tabs>
          <w:tab w:val="left" w:pos="589"/>
          <w:tab w:val="center" w:pos="4844"/>
        </w:tabs>
        <w:spacing w:after="120" w:line="276" w:lineRule="auto"/>
        <w:jc w:val="both"/>
        <w:rPr>
          <w:lang w:val="lt-LT"/>
        </w:rPr>
      </w:pPr>
    </w:p>
    <w:p w14:paraId="1A6EA7FF" w14:textId="4CB55452" w:rsidR="004254BE" w:rsidRPr="00043C75" w:rsidRDefault="004254BE" w:rsidP="009D2A0D">
      <w:pPr>
        <w:spacing w:line="276" w:lineRule="auto"/>
        <w:jc w:val="both"/>
        <w:rPr>
          <w:color w:val="000000" w:themeColor="text1"/>
          <w:lang w:val="lt-LT"/>
        </w:rPr>
      </w:pPr>
      <w:r w:rsidRPr="00043C75">
        <w:rPr>
          <w:lang w:val="lt-LT"/>
        </w:rPr>
        <w:tab/>
        <w:t>1. TS-LKD Prezidiumas 2018-11-27 priėmė nutarimą, kuri</w:t>
      </w:r>
      <w:r w:rsidR="002D4A3B">
        <w:rPr>
          <w:lang w:val="lt-LT"/>
        </w:rPr>
        <w:t>uo</w:t>
      </w:r>
      <w:r w:rsidRPr="00043C75">
        <w:rPr>
          <w:lang w:val="lt-LT"/>
        </w:rPr>
        <w:t xml:space="preserve"> </w:t>
      </w:r>
      <w:r w:rsidR="002D4A3B">
        <w:rPr>
          <w:lang w:val="lt-LT"/>
        </w:rPr>
        <w:t xml:space="preserve">įtvirtinta </w:t>
      </w:r>
      <w:r w:rsidRPr="00043C75">
        <w:rPr>
          <w:lang w:val="lt-LT"/>
        </w:rPr>
        <w:t>nu</w:t>
      </w:r>
      <w:r w:rsidR="002D4A3B">
        <w:rPr>
          <w:lang w:val="lt-LT"/>
        </w:rPr>
        <w:t>o</w:t>
      </w:r>
      <w:r w:rsidRPr="00043C75">
        <w:rPr>
          <w:lang w:val="lt-LT"/>
        </w:rPr>
        <w:t>stat</w:t>
      </w:r>
      <w:r w:rsidR="002D4A3B">
        <w:rPr>
          <w:lang w:val="lt-LT"/>
        </w:rPr>
        <w:t>a</w:t>
      </w:r>
      <w:r w:rsidRPr="00043C75">
        <w:rPr>
          <w:lang w:val="lt-LT"/>
        </w:rPr>
        <w:t xml:space="preserve">, kad LR Seime svarstant </w:t>
      </w:r>
      <w:r w:rsidR="00C87CA6" w:rsidRPr="00043C75">
        <w:rPr>
          <w:lang w:val="lt-LT"/>
        </w:rPr>
        <w:t>LR v</w:t>
      </w:r>
      <w:r w:rsidRPr="00043C75">
        <w:rPr>
          <w:lang w:val="lt-LT"/>
        </w:rPr>
        <w:t xml:space="preserve">aiko teisių apsaugos įstatymo pataisas, pateiktas Seimo nario M. Puidoko ir grupės kitų Seimo narių, TS-LKD frakcija šių pataisų </w:t>
      </w:r>
      <w:r w:rsidR="00C87CA6" w:rsidRPr="00043C75">
        <w:rPr>
          <w:lang w:val="lt-LT"/>
        </w:rPr>
        <w:t xml:space="preserve">turi </w:t>
      </w:r>
      <w:r w:rsidRPr="00043C75">
        <w:rPr>
          <w:lang w:val="lt-LT"/>
        </w:rPr>
        <w:t>nepalaiky</w:t>
      </w:r>
      <w:r w:rsidR="00C87CA6" w:rsidRPr="00043C75">
        <w:rPr>
          <w:lang w:val="lt-LT"/>
        </w:rPr>
        <w:t>ti</w:t>
      </w:r>
      <w:r w:rsidRPr="00043C75">
        <w:rPr>
          <w:lang w:val="lt-LT"/>
        </w:rPr>
        <w:t xml:space="preserve">, </w:t>
      </w:r>
      <w:r w:rsidR="00C87CA6" w:rsidRPr="00043C75">
        <w:rPr>
          <w:lang w:val="lt-LT"/>
        </w:rPr>
        <w:t xml:space="preserve">kaip galimai prieštaraujančias LR Konstitucijai, </w:t>
      </w:r>
      <w:r w:rsidRPr="00043C75">
        <w:rPr>
          <w:lang w:val="lt-LT"/>
        </w:rPr>
        <w:t>o pataisas pasirašiusieji TS-LKD frakcijos nariai</w:t>
      </w:r>
      <w:r w:rsidR="00DF4192">
        <w:rPr>
          <w:lang w:val="lt-LT"/>
        </w:rPr>
        <w:t xml:space="preserve"> </w:t>
      </w:r>
      <w:r w:rsidRPr="00043C75">
        <w:rPr>
          <w:lang w:val="lt-LT"/>
        </w:rPr>
        <w:t>-</w:t>
      </w:r>
      <w:r w:rsidR="00DF4192">
        <w:rPr>
          <w:lang w:val="lt-LT"/>
        </w:rPr>
        <w:t xml:space="preserve"> </w:t>
      </w:r>
      <w:r w:rsidRPr="00043C75">
        <w:rPr>
          <w:lang w:val="lt-LT"/>
        </w:rPr>
        <w:t xml:space="preserve">TS-LKD nariai savo parašus turi atsiimti. Pažymėtina, kad šias įstatymo pataisas buvo pasirašė trys TS-LKD frakcijos nariai – TS-LKD nariai, t.y. Rimantas Jonas Dagys, Irena </w:t>
      </w:r>
      <w:proofErr w:type="spellStart"/>
      <w:r w:rsidRPr="00043C75">
        <w:rPr>
          <w:lang w:val="lt-LT"/>
        </w:rPr>
        <w:t>Haase</w:t>
      </w:r>
      <w:proofErr w:type="spellEnd"/>
      <w:r w:rsidRPr="00043C75">
        <w:rPr>
          <w:lang w:val="lt-LT"/>
        </w:rPr>
        <w:t xml:space="preserve"> ir Sergėjus Jovaiša.</w:t>
      </w:r>
      <w:r w:rsidR="00F53636">
        <w:rPr>
          <w:lang w:val="lt-LT"/>
        </w:rPr>
        <w:t xml:space="preserve"> S</w:t>
      </w:r>
      <w:r w:rsidR="00C87CA6" w:rsidRPr="00043C75">
        <w:rPr>
          <w:lang w:val="lt-LT"/>
        </w:rPr>
        <w:t xml:space="preserve">avo parašus atšaukė I. </w:t>
      </w:r>
      <w:proofErr w:type="spellStart"/>
      <w:r w:rsidR="00C87CA6" w:rsidRPr="00043C75">
        <w:rPr>
          <w:lang w:val="lt-LT"/>
        </w:rPr>
        <w:t>Haase</w:t>
      </w:r>
      <w:proofErr w:type="spellEnd"/>
      <w:r w:rsidR="00C87CA6" w:rsidRPr="00043C75">
        <w:rPr>
          <w:lang w:val="lt-LT"/>
        </w:rPr>
        <w:t xml:space="preserve"> ir S. Jovaiša, tuo tarpu</w:t>
      </w:r>
      <w:r w:rsidRPr="00043C75">
        <w:rPr>
          <w:lang w:val="lt-LT"/>
        </w:rPr>
        <w:t xml:space="preserve"> R. J. Dagys </w:t>
      </w:r>
      <w:r w:rsidR="00C87CA6" w:rsidRPr="00043C75">
        <w:rPr>
          <w:lang w:val="lt-LT"/>
        </w:rPr>
        <w:t xml:space="preserve">viešai pareiškė, kad partijos Prezidiumo </w:t>
      </w:r>
      <w:r w:rsidR="002D4A3B">
        <w:rPr>
          <w:lang w:val="lt-LT"/>
        </w:rPr>
        <w:t>įpareigojimo</w:t>
      </w:r>
      <w:r w:rsidR="00C87CA6" w:rsidRPr="00043C75">
        <w:rPr>
          <w:lang w:val="lt-LT"/>
        </w:rPr>
        <w:t xml:space="preserve"> nevykdys;</w:t>
      </w:r>
      <w:r w:rsidRPr="00043C75">
        <w:rPr>
          <w:lang w:val="lt-LT"/>
        </w:rPr>
        <w:t xml:space="preserve"> </w:t>
      </w:r>
    </w:p>
    <w:p w14:paraId="222FA41A" w14:textId="17B1D205" w:rsidR="004254BE" w:rsidRPr="00043C75" w:rsidRDefault="00C87CA6" w:rsidP="009D2A0D">
      <w:pPr>
        <w:spacing w:line="276" w:lineRule="auto"/>
        <w:jc w:val="both"/>
        <w:rPr>
          <w:color w:val="000000" w:themeColor="text1"/>
          <w:lang w:val="lt-LT"/>
        </w:rPr>
      </w:pPr>
      <w:r w:rsidRPr="00043C75">
        <w:rPr>
          <w:color w:val="000000" w:themeColor="text1"/>
          <w:lang w:val="lt-LT"/>
        </w:rPr>
        <w:tab/>
        <w:t xml:space="preserve">2. 2019 m. </w:t>
      </w:r>
      <w:r w:rsidR="002D4D72" w:rsidRPr="00043C75">
        <w:rPr>
          <w:color w:val="000000" w:themeColor="text1"/>
          <w:lang w:val="lt-LT"/>
        </w:rPr>
        <w:t>vasario mėn.</w:t>
      </w:r>
      <w:r w:rsidRPr="00043C75">
        <w:rPr>
          <w:color w:val="000000" w:themeColor="text1"/>
          <w:lang w:val="lt-LT"/>
        </w:rPr>
        <w:t>, LR Seime svarstant socialinių įmonių veiklą reglamentuojančių įstatymų pataisas,</w:t>
      </w:r>
      <w:r w:rsidR="004254BE" w:rsidRPr="00043C75">
        <w:rPr>
          <w:lang w:val="lt-LT"/>
        </w:rPr>
        <w:t xml:space="preserve"> R.</w:t>
      </w:r>
      <w:r w:rsidRPr="00043C75">
        <w:rPr>
          <w:lang w:val="lt-LT"/>
        </w:rPr>
        <w:t xml:space="preserve"> </w:t>
      </w:r>
      <w:r w:rsidR="004254BE" w:rsidRPr="00043C75">
        <w:rPr>
          <w:lang w:val="lt-LT"/>
        </w:rPr>
        <w:t xml:space="preserve">J. Dagys, siekdamas stabdyti socialinių įmonių reformą, savo viešuose pasisakymuose pateikė </w:t>
      </w:r>
      <w:r w:rsidRPr="00043C75">
        <w:rPr>
          <w:lang w:val="lt-LT"/>
        </w:rPr>
        <w:t xml:space="preserve">tikrovės neatitinkančią </w:t>
      </w:r>
      <w:r w:rsidR="004254BE" w:rsidRPr="00043C75">
        <w:rPr>
          <w:lang w:val="lt-LT"/>
        </w:rPr>
        <w:t xml:space="preserve">informaciją apie </w:t>
      </w:r>
      <w:r w:rsidR="002D4A3B">
        <w:rPr>
          <w:lang w:val="lt-LT"/>
        </w:rPr>
        <w:t>tai,</w:t>
      </w:r>
      <w:r w:rsidRPr="00043C75">
        <w:rPr>
          <w:lang w:val="lt-LT"/>
        </w:rPr>
        <w:t xml:space="preserve"> kad minėtas pataisas yra pateikę frakcijos nariai J. </w:t>
      </w:r>
      <w:proofErr w:type="spellStart"/>
      <w:r w:rsidRPr="00043C75">
        <w:rPr>
          <w:lang w:val="lt-LT"/>
        </w:rPr>
        <w:t>Džiugelis</w:t>
      </w:r>
      <w:proofErr w:type="spellEnd"/>
      <w:r w:rsidRPr="00043C75">
        <w:rPr>
          <w:lang w:val="lt-LT"/>
        </w:rPr>
        <w:t xml:space="preserve"> ir M. Navickienė</w:t>
      </w:r>
      <w:r w:rsidR="002D4A3B">
        <w:rPr>
          <w:lang w:val="lt-LT"/>
        </w:rPr>
        <w:t>. R. J. Dagys teigė, kad</w:t>
      </w:r>
      <w:r w:rsidRPr="00043C75">
        <w:rPr>
          <w:lang w:val="lt-LT"/>
        </w:rPr>
        <w:t xml:space="preserve"> </w:t>
      </w:r>
      <w:r w:rsidR="002D4A3B">
        <w:rPr>
          <w:lang w:val="lt-LT"/>
        </w:rPr>
        <w:t>priėmus šias pataisas</w:t>
      </w:r>
      <w:r w:rsidRPr="00043C75">
        <w:rPr>
          <w:lang w:val="lt-LT"/>
        </w:rPr>
        <w:t>, neva, bus uždarinėjamos aklųjų, kurčiųjų ir kitos neįgaliųjų socialinės įmonės</w:t>
      </w:r>
      <w:r w:rsidR="002D4D72" w:rsidRPr="00043C75">
        <w:rPr>
          <w:lang w:val="lt-LT"/>
        </w:rPr>
        <w:t xml:space="preserve">. </w:t>
      </w:r>
      <w:r w:rsidR="002D4A3B">
        <w:rPr>
          <w:lang w:val="lt-LT"/>
        </w:rPr>
        <w:t>Pabrėžtina, kad m</w:t>
      </w:r>
      <w:r w:rsidR="002D4D72" w:rsidRPr="00043C75">
        <w:rPr>
          <w:lang w:val="lt-LT"/>
        </w:rPr>
        <w:t xml:space="preserve">inėti </w:t>
      </w:r>
      <w:r w:rsidR="002D4A3B">
        <w:rPr>
          <w:lang w:val="lt-LT"/>
        </w:rPr>
        <w:t xml:space="preserve">TS-LKD frakcijos nariai </w:t>
      </w:r>
      <w:r w:rsidR="002D4D72" w:rsidRPr="00043C75">
        <w:rPr>
          <w:lang w:val="lt-LT"/>
        </w:rPr>
        <w:t>šių įstatymo pataisų nebuvo pasirašę;</w:t>
      </w:r>
    </w:p>
    <w:p w14:paraId="18B73158" w14:textId="27084CEA" w:rsidR="00BD7140" w:rsidRPr="00043C75" w:rsidRDefault="00BD7140" w:rsidP="009D2A0D">
      <w:pPr>
        <w:spacing w:line="276" w:lineRule="auto"/>
        <w:jc w:val="both"/>
        <w:rPr>
          <w:color w:val="000000" w:themeColor="text1"/>
          <w:lang w:val="lt-LT"/>
        </w:rPr>
      </w:pPr>
      <w:r w:rsidRPr="00043C75">
        <w:rPr>
          <w:color w:val="000000" w:themeColor="text1"/>
          <w:lang w:val="lt-LT"/>
        </w:rPr>
        <w:tab/>
        <w:t xml:space="preserve">3. </w:t>
      </w:r>
      <w:r w:rsidRPr="00043C75">
        <w:rPr>
          <w:lang w:val="lt-LT"/>
        </w:rPr>
        <w:t xml:space="preserve">2019-05-29 LR socialinių reikalų ir darbo komiteto posėdyje svarstant klausimą dėl Europos Komisijos komunikato Europos Parlamentui, Europos Vadovų Tarybai, Tarybai, Europos ekonomikos ir socialinių reikalų komitetui ir Regionų komitetui „Veiksmingesnis socialinės politikos sprendimų priėmimas: sričių, kuriose bus plačiau taikoma kvalifikuota balsų dauguma, nustatymas“, R. J. Dagys viešai išsakė teiginius, </w:t>
      </w:r>
      <w:r w:rsidR="002D4A3B">
        <w:rPr>
          <w:lang w:val="lt-LT"/>
        </w:rPr>
        <w:t xml:space="preserve">kuriais </w:t>
      </w:r>
      <w:r w:rsidRPr="00043C75">
        <w:rPr>
          <w:lang w:val="lt-LT"/>
        </w:rPr>
        <w:t>prilygin</w:t>
      </w:r>
      <w:r w:rsidR="002D4A3B">
        <w:rPr>
          <w:lang w:val="lt-LT"/>
        </w:rPr>
        <w:t>o</w:t>
      </w:r>
      <w:r w:rsidRPr="00043C75">
        <w:rPr>
          <w:lang w:val="lt-LT"/>
        </w:rPr>
        <w:t xml:space="preserve"> Europos Sąjungą Sovietų sąjungai.  </w:t>
      </w:r>
      <w:r w:rsidR="004254BE" w:rsidRPr="00043C75">
        <w:rPr>
          <w:lang w:val="lt-LT"/>
        </w:rPr>
        <w:t xml:space="preserve">Frakcijos kolegei priminus, kad TS-LKD Europos Parlamento rinkimų programoje numatyta siekti didesnės integracijos, tame tarpe ir socialinėje politikoje, R. Dagys </w:t>
      </w:r>
      <w:r w:rsidRPr="00043C75">
        <w:rPr>
          <w:lang w:val="lt-LT"/>
        </w:rPr>
        <w:t xml:space="preserve">viešai pasakė, kad </w:t>
      </w:r>
      <w:r w:rsidR="002D4D72" w:rsidRPr="00043C75">
        <w:rPr>
          <w:lang w:val="lt-LT"/>
        </w:rPr>
        <w:t>tokiai programai</w:t>
      </w:r>
      <w:r w:rsidRPr="00043C75">
        <w:rPr>
          <w:lang w:val="lt-LT"/>
        </w:rPr>
        <w:t xml:space="preserve"> nepritaria</w:t>
      </w:r>
      <w:r w:rsidR="002D4D72" w:rsidRPr="00043C75">
        <w:rPr>
          <w:lang w:val="lt-LT"/>
        </w:rPr>
        <w:t>;</w:t>
      </w:r>
      <w:r w:rsidRPr="00043C75">
        <w:rPr>
          <w:lang w:val="lt-LT"/>
        </w:rPr>
        <w:t xml:space="preserve"> </w:t>
      </w:r>
    </w:p>
    <w:p w14:paraId="46ECC3C7" w14:textId="77777777" w:rsidR="004254BE" w:rsidRPr="00043C75" w:rsidRDefault="00BD7140" w:rsidP="009D2A0D">
      <w:pPr>
        <w:spacing w:line="276" w:lineRule="auto"/>
        <w:jc w:val="both"/>
        <w:rPr>
          <w:lang w:val="lt-LT"/>
        </w:rPr>
      </w:pPr>
      <w:r w:rsidRPr="00043C75">
        <w:rPr>
          <w:color w:val="000000" w:themeColor="text1"/>
          <w:lang w:val="lt-LT"/>
        </w:rPr>
        <w:tab/>
        <w:t xml:space="preserve">4. </w:t>
      </w:r>
      <w:r w:rsidR="00231124" w:rsidRPr="00043C75">
        <w:rPr>
          <w:color w:val="000000" w:themeColor="text1"/>
          <w:lang w:val="lt-LT"/>
        </w:rPr>
        <w:t xml:space="preserve">2019-05-27 </w:t>
      </w:r>
      <w:r w:rsidR="004254BE" w:rsidRPr="00043C75">
        <w:rPr>
          <w:lang w:val="lt-LT"/>
        </w:rPr>
        <w:t xml:space="preserve">R. J. Dagys viešai apkaltino TS-LKD </w:t>
      </w:r>
      <w:r w:rsidRPr="00043C75">
        <w:rPr>
          <w:lang w:val="lt-LT"/>
        </w:rPr>
        <w:t xml:space="preserve">remtą kandidatę Lietuvos Respublikos rinkimuose Ingridą </w:t>
      </w:r>
      <w:proofErr w:type="spellStart"/>
      <w:r w:rsidRPr="00043C75">
        <w:rPr>
          <w:lang w:val="lt-LT"/>
        </w:rPr>
        <w:t>Šimonytę</w:t>
      </w:r>
      <w:proofErr w:type="spellEnd"/>
      <w:r w:rsidRPr="00043C75">
        <w:rPr>
          <w:lang w:val="lt-LT"/>
        </w:rPr>
        <w:t xml:space="preserve"> pralaimėjus antrą rinkimų turą </w:t>
      </w:r>
      <w:r w:rsidR="00231124" w:rsidRPr="00043C75">
        <w:rPr>
          <w:lang w:val="lt-LT"/>
        </w:rPr>
        <w:t xml:space="preserve">dėl nusisukimo nuo partijos vertybių. </w:t>
      </w:r>
    </w:p>
    <w:p w14:paraId="041F75B9" w14:textId="4AD8306C" w:rsidR="00231124" w:rsidRPr="00043C75" w:rsidRDefault="00231124" w:rsidP="009D2A0D">
      <w:pPr>
        <w:spacing w:line="276" w:lineRule="auto"/>
        <w:jc w:val="both"/>
        <w:rPr>
          <w:lang w:val="lt-LT"/>
        </w:rPr>
      </w:pPr>
      <w:r w:rsidRPr="00043C75">
        <w:rPr>
          <w:lang w:val="lt-LT"/>
        </w:rPr>
        <w:lastRenderedPageBreak/>
        <w:t xml:space="preserve">Taip pat, pažymėtina, </w:t>
      </w:r>
      <w:r w:rsidR="004254BE" w:rsidRPr="00043C75">
        <w:rPr>
          <w:lang w:val="lt-LT"/>
        </w:rPr>
        <w:t>kad socialiniuose tinkluose R. J. Dagys nuolat skleid</w:t>
      </w:r>
      <w:r w:rsidRPr="00043C75">
        <w:rPr>
          <w:lang w:val="lt-LT"/>
        </w:rPr>
        <w:t>ė</w:t>
      </w:r>
      <w:r w:rsidR="004254BE" w:rsidRPr="00043C75">
        <w:rPr>
          <w:lang w:val="lt-LT"/>
        </w:rPr>
        <w:t xml:space="preserve"> abejones </w:t>
      </w:r>
      <w:r w:rsidRPr="00043C75">
        <w:rPr>
          <w:lang w:val="lt-LT"/>
        </w:rPr>
        <w:t xml:space="preserve">dėl </w:t>
      </w:r>
      <w:r w:rsidR="004254BE" w:rsidRPr="00043C75">
        <w:rPr>
          <w:lang w:val="lt-LT"/>
        </w:rPr>
        <w:t xml:space="preserve">TS-LKD </w:t>
      </w:r>
      <w:r w:rsidRPr="00043C75">
        <w:rPr>
          <w:lang w:val="lt-LT"/>
        </w:rPr>
        <w:t xml:space="preserve">ar atskirų TS-LKD narių </w:t>
      </w:r>
      <w:r w:rsidR="004254BE" w:rsidRPr="00043C75">
        <w:rPr>
          <w:lang w:val="lt-LT"/>
        </w:rPr>
        <w:t>vertyb</w:t>
      </w:r>
      <w:r w:rsidRPr="00043C75">
        <w:rPr>
          <w:lang w:val="lt-LT"/>
        </w:rPr>
        <w:t>ių</w:t>
      </w:r>
      <w:r w:rsidR="004254BE" w:rsidRPr="00043C75">
        <w:rPr>
          <w:lang w:val="lt-LT"/>
        </w:rPr>
        <w:t xml:space="preserve">, </w:t>
      </w:r>
      <w:r w:rsidRPr="00043C75">
        <w:rPr>
          <w:lang w:val="lt-LT"/>
        </w:rPr>
        <w:t>jų praradimo</w:t>
      </w:r>
      <w:r w:rsidR="002D4D72" w:rsidRPr="00043C75">
        <w:rPr>
          <w:lang w:val="lt-LT"/>
        </w:rPr>
        <w:t>;</w:t>
      </w:r>
    </w:p>
    <w:p w14:paraId="45F3F82C" w14:textId="77777777" w:rsidR="00231124" w:rsidRPr="00043C75" w:rsidRDefault="00231124" w:rsidP="009D2A0D">
      <w:pPr>
        <w:spacing w:line="276" w:lineRule="auto"/>
        <w:jc w:val="both"/>
        <w:rPr>
          <w:lang w:val="lt-LT"/>
        </w:rPr>
      </w:pPr>
      <w:r w:rsidRPr="00043C75">
        <w:rPr>
          <w:lang w:val="lt-LT"/>
        </w:rPr>
        <w:tab/>
        <w:t xml:space="preserve">5. TS-LKD priežiūros komitetui pradėjus nagrinėti pareiškėjų </w:t>
      </w:r>
      <w:proofErr w:type="spellStart"/>
      <w:r w:rsidRPr="00043C75">
        <w:rPr>
          <w:lang w:val="lt-LT"/>
        </w:rPr>
        <w:t>kreipimųsis</w:t>
      </w:r>
      <w:proofErr w:type="spellEnd"/>
      <w:r w:rsidRPr="00043C75">
        <w:rPr>
          <w:lang w:val="lt-LT"/>
        </w:rPr>
        <w:t>, R. J. Dagys viešai pareiškė, kad yra persekiojamas už ginamas vertybes, o partijos vadovybė siekia su juo susidoroti. Pažymėtina, kad tokie pareiškimai TS-LKD ir jos valdymo organų atžvilgiu buvo publikuoti socialiniame tinkle, užsakant mokamą publikavimo dažnį didinančią paslaugą. Pabrėžtina, kad jokių paaiškinimų dėl savo elgesio ir situacijos vertinimo R. J. Dagys TS-LKD Priežiūros komitetui nepateikė, į posėdį neatvyko.</w:t>
      </w:r>
      <w:r w:rsidR="002D4D72" w:rsidRPr="00043C75">
        <w:rPr>
          <w:lang w:val="lt-LT"/>
        </w:rPr>
        <w:t xml:space="preserve"> Dar daugiau, TS-LKD Priežiūros komiteto posėdžio dieną, R. J. Dagys pranešė susistabdąs narystę TS-LKD.</w:t>
      </w:r>
    </w:p>
    <w:p w14:paraId="3B849224" w14:textId="77777777" w:rsidR="008A6B36" w:rsidRPr="00043C75" w:rsidRDefault="00231124" w:rsidP="009D2A0D">
      <w:pPr>
        <w:spacing w:line="360" w:lineRule="auto"/>
        <w:jc w:val="both"/>
        <w:rPr>
          <w:lang w:val="lt-LT"/>
        </w:rPr>
      </w:pPr>
      <w:r w:rsidRPr="00043C75">
        <w:rPr>
          <w:lang w:val="lt-LT"/>
        </w:rPr>
        <w:tab/>
      </w:r>
    </w:p>
    <w:p w14:paraId="67E746F8" w14:textId="77777777" w:rsidR="008C4D88" w:rsidRPr="00043C75" w:rsidRDefault="00BB5C12" w:rsidP="009D2A0D">
      <w:pPr>
        <w:spacing w:after="240" w:line="276" w:lineRule="auto"/>
        <w:ind w:left="2880" w:firstLine="720"/>
        <w:jc w:val="both"/>
        <w:rPr>
          <w:lang w:val="lt-LT"/>
        </w:rPr>
      </w:pPr>
      <w:r w:rsidRPr="00043C75">
        <w:rPr>
          <w:lang w:val="lt-LT"/>
        </w:rPr>
        <w:t>k o n s t a t u o j a:</w:t>
      </w:r>
    </w:p>
    <w:p w14:paraId="2E9A7468" w14:textId="759FAEC0" w:rsidR="00FE7072" w:rsidRPr="00043C75" w:rsidRDefault="005D047A" w:rsidP="009D2A0D">
      <w:pPr>
        <w:tabs>
          <w:tab w:val="left" w:pos="851"/>
          <w:tab w:val="left" w:pos="1276"/>
          <w:tab w:val="left" w:pos="1418"/>
        </w:tabs>
        <w:autoSpaceDE w:val="0"/>
        <w:autoSpaceDN w:val="0"/>
        <w:adjustRightInd w:val="0"/>
        <w:spacing w:line="276" w:lineRule="auto"/>
        <w:jc w:val="both"/>
        <w:rPr>
          <w:lang w:val="lt-LT"/>
        </w:rPr>
      </w:pPr>
      <w:r w:rsidRPr="00043C75">
        <w:rPr>
          <w:lang w:val="lt-LT"/>
        </w:rPr>
        <w:tab/>
      </w:r>
      <w:r w:rsidR="008D3658" w:rsidRPr="00043C75">
        <w:rPr>
          <w:lang w:val="lt-LT"/>
        </w:rPr>
        <w:t xml:space="preserve">1. </w:t>
      </w:r>
      <w:r w:rsidR="00442E33" w:rsidRPr="00043C75">
        <w:rPr>
          <w:lang w:val="lt-LT"/>
        </w:rPr>
        <w:t>T</w:t>
      </w:r>
      <w:r w:rsidR="00442E33" w:rsidRPr="00043C75">
        <w:rPr>
          <w:rFonts w:eastAsia="Verdana"/>
          <w:lang w:val="lt-LT"/>
        </w:rPr>
        <w:t xml:space="preserve">S-LKD įstatų </w:t>
      </w:r>
      <w:r w:rsidR="002D4D72" w:rsidRPr="00043C75">
        <w:rPr>
          <w:rFonts w:eastAsia="Verdana"/>
          <w:lang w:val="lt-LT"/>
        </w:rPr>
        <w:t>21</w:t>
      </w:r>
      <w:r w:rsidR="00442E33" w:rsidRPr="00043C75">
        <w:rPr>
          <w:rFonts w:eastAsia="Verdana"/>
          <w:lang w:val="lt-LT"/>
        </w:rPr>
        <w:t xml:space="preserve"> straipsnyje yra įtvirtintos TS-LKD nario pareigos</w:t>
      </w:r>
      <w:r w:rsidR="003A51BA" w:rsidRPr="00043C75">
        <w:rPr>
          <w:rFonts w:eastAsia="Verdana"/>
          <w:lang w:val="lt-LT"/>
        </w:rPr>
        <w:t>.</w:t>
      </w:r>
      <w:r w:rsidR="00442E33" w:rsidRPr="00043C75">
        <w:rPr>
          <w:rFonts w:eastAsia="Verdana"/>
          <w:lang w:val="lt-LT"/>
        </w:rPr>
        <w:t xml:space="preserve"> T</w:t>
      </w:r>
      <w:r w:rsidR="00442E33" w:rsidRPr="00043C75">
        <w:rPr>
          <w:lang w:val="lt-LT"/>
        </w:rPr>
        <w:t>S-LKD nario pareigos nėra deklaratyvios ir nereikšmingos. Priešingai, TS-LKD nario pareigos sudaro narystės politinėje partijoje pagrindą.</w:t>
      </w:r>
      <w:r w:rsidR="008D3658" w:rsidRPr="00043C75">
        <w:rPr>
          <w:lang w:val="lt-LT"/>
        </w:rPr>
        <w:t xml:space="preserve"> </w:t>
      </w:r>
      <w:r w:rsidR="00442E33" w:rsidRPr="00043C75">
        <w:rPr>
          <w:lang w:val="lt-LT"/>
        </w:rPr>
        <w:tab/>
        <w:t>TS-LKD nario pareigų tinkamas</w:t>
      </w:r>
      <w:r w:rsidR="00807D8B" w:rsidRPr="00043C75">
        <w:rPr>
          <w:lang w:val="lt-LT"/>
        </w:rPr>
        <w:t xml:space="preserve"> </w:t>
      </w:r>
      <w:r w:rsidR="00442E33" w:rsidRPr="00043C75">
        <w:rPr>
          <w:lang w:val="lt-LT"/>
        </w:rPr>
        <w:t>vykdymas yra ypač reikšmingas TS-LKD narių – politikų atžvilgiu. TS-LKD nariai – politikai, būdami vieši asmenys, išrinkti rinkėjų ir einantys viešas pareigas, reprezentuoja TS-LKD, jos vertybes ir politines nuostatas visuomeniniame gyvenime. Todėl būtent nuo TS-LKD narių – politikų elgesio labai priklauso ir visa TS-LKD reputacija</w:t>
      </w:r>
      <w:r w:rsidR="008D3658" w:rsidRPr="00043C75">
        <w:rPr>
          <w:lang w:val="lt-LT"/>
        </w:rPr>
        <w:t>, visuomenės pasitikėjimo lygis</w:t>
      </w:r>
      <w:r w:rsidR="002D4D72" w:rsidRPr="00043C75">
        <w:rPr>
          <w:lang w:val="lt-LT"/>
        </w:rPr>
        <w:t xml:space="preserve">. </w:t>
      </w:r>
    </w:p>
    <w:p w14:paraId="26236F1E" w14:textId="4956634C" w:rsidR="00CB7AD7" w:rsidRPr="00043C75" w:rsidRDefault="00FE7072" w:rsidP="009D2A0D">
      <w:pPr>
        <w:tabs>
          <w:tab w:val="left" w:pos="851"/>
          <w:tab w:val="left" w:pos="1276"/>
          <w:tab w:val="left" w:pos="1418"/>
        </w:tabs>
        <w:autoSpaceDE w:val="0"/>
        <w:autoSpaceDN w:val="0"/>
        <w:adjustRightInd w:val="0"/>
        <w:spacing w:after="120" w:line="276" w:lineRule="auto"/>
        <w:jc w:val="both"/>
        <w:rPr>
          <w:lang w:val="lt-LT"/>
        </w:rPr>
      </w:pPr>
      <w:r w:rsidRPr="00043C75">
        <w:rPr>
          <w:lang w:val="lt-LT"/>
        </w:rPr>
        <w:tab/>
      </w:r>
      <w:r w:rsidR="002D4D72" w:rsidRPr="00043C75">
        <w:rPr>
          <w:lang w:val="lt-LT"/>
        </w:rPr>
        <w:t>TS-LKD nariai – politikai</w:t>
      </w:r>
      <w:r w:rsidRPr="00043C75">
        <w:rPr>
          <w:lang w:val="lt-LT"/>
        </w:rPr>
        <w:t xml:space="preserve"> </w:t>
      </w:r>
      <w:r w:rsidR="002D4D72" w:rsidRPr="00043C75">
        <w:rPr>
          <w:lang w:val="lt-LT"/>
        </w:rPr>
        <w:t xml:space="preserve">turi itin atsakingai veikti </w:t>
      </w:r>
      <w:r w:rsidRPr="00043C75">
        <w:rPr>
          <w:lang w:val="lt-LT"/>
        </w:rPr>
        <w:t>politiniame gyvenime, pirmenybę teikiant politinės bendruomenės</w:t>
      </w:r>
      <w:r w:rsidR="00CB7AD7" w:rsidRPr="00043C75">
        <w:rPr>
          <w:lang w:val="lt-LT"/>
        </w:rPr>
        <w:t>, kuri</w:t>
      </w:r>
      <w:r w:rsidR="005406E6" w:rsidRPr="00043C75">
        <w:rPr>
          <w:lang w:val="lt-LT"/>
        </w:rPr>
        <w:t>ai</w:t>
      </w:r>
      <w:r w:rsidR="00CB7AD7" w:rsidRPr="00043C75">
        <w:rPr>
          <w:lang w:val="lt-LT"/>
        </w:rPr>
        <w:t xml:space="preserve"> jie atstovauja,</w:t>
      </w:r>
      <w:r w:rsidRPr="00043C75">
        <w:rPr>
          <w:lang w:val="lt-LT"/>
        </w:rPr>
        <w:t xml:space="preserve"> interesams. </w:t>
      </w:r>
      <w:r w:rsidR="00CB7AD7" w:rsidRPr="00043C75">
        <w:rPr>
          <w:lang w:val="lt-LT"/>
        </w:rPr>
        <w:t>I</w:t>
      </w:r>
      <w:r w:rsidRPr="00043C75">
        <w:rPr>
          <w:lang w:val="lt-LT"/>
        </w:rPr>
        <w:t xml:space="preserve">ndividualus </w:t>
      </w:r>
      <w:r w:rsidR="00CB7AD7" w:rsidRPr="00043C75">
        <w:rPr>
          <w:lang w:val="lt-LT"/>
        </w:rPr>
        <w:t xml:space="preserve"> politinis </w:t>
      </w:r>
      <w:r w:rsidRPr="00043C75">
        <w:rPr>
          <w:lang w:val="lt-LT"/>
        </w:rPr>
        <w:t>veikimas</w:t>
      </w:r>
      <w:r w:rsidR="00CB7AD7" w:rsidRPr="00043C75">
        <w:rPr>
          <w:lang w:val="lt-LT"/>
        </w:rPr>
        <w:t xml:space="preserve">, </w:t>
      </w:r>
      <w:r w:rsidRPr="00043C75">
        <w:rPr>
          <w:lang w:val="lt-LT"/>
        </w:rPr>
        <w:t xml:space="preserve"> </w:t>
      </w:r>
      <w:r w:rsidR="00CB7AD7" w:rsidRPr="00043C75">
        <w:rPr>
          <w:lang w:val="lt-LT"/>
        </w:rPr>
        <w:t xml:space="preserve">siekiant </w:t>
      </w:r>
      <w:r w:rsidRPr="00043C75">
        <w:rPr>
          <w:lang w:val="lt-LT"/>
        </w:rPr>
        <w:t>asmeninės politinės naudos</w:t>
      </w:r>
      <w:r w:rsidR="00CB7AD7" w:rsidRPr="00043C75">
        <w:rPr>
          <w:lang w:val="lt-LT"/>
        </w:rPr>
        <w:t>, paminant bendruosius interesus, prieštarauja būvimo politinėje bendruomenėje esmei;</w:t>
      </w:r>
    </w:p>
    <w:p w14:paraId="604CBCEC" w14:textId="21EBE407" w:rsidR="00CB7AD7" w:rsidRPr="00043C75" w:rsidRDefault="00CB7AD7" w:rsidP="009D2A0D">
      <w:pPr>
        <w:tabs>
          <w:tab w:val="left" w:pos="851"/>
          <w:tab w:val="left" w:pos="1276"/>
          <w:tab w:val="left" w:pos="1418"/>
        </w:tabs>
        <w:autoSpaceDE w:val="0"/>
        <w:autoSpaceDN w:val="0"/>
        <w:adjustRightInd w:val="0"/>
        <w:spacing w:line="276" w:lineRule="auto"/>
        <w:jc w:val="both"/>
        <w:rPr>
          <w:lang w:val="lt-LT"/>
        </w:rPr>
      </w:pPr>
      <w:r w:rsidRPr="00043C75">
        <w:rPr>
          <w:lang w:val="lt-LT"/>
        </w:rPr>
        <w:tab/>
        <w:t>2</w:t>
      </w:r>
      <w:r w:rsidR="0062054A" w:rsidRPr="00043C75">
        <w:rPr>
          <w:lang w:val="lt-LT"/>
        </w:rPr>
        <w:t xml:space="preserve">. </w:t>
      </w:r>
      <w:r w:rsidR="00FE7072" w:rsidRPr="00043C75">
        <w:rPr>
          <w:lang w:val="lt-LT"/>
        </w:rPr>
        <w:t xml:space="preserve">TS-LKD priežiūros komitetas </w:t>
      </w:r>
      <w:r w:rsidRPr="00043C75">
        <w:rPr>
          <w:lang w:val="lt-LT"/>
        </w:rPr>
        <w:t xml:space="preserve">ne kartą yra konstatavęs, kad </w:t>
      </w:r>
      <w:r w:rsidR="00FE7072" w:rsidRPr="00043C75">
        <w:rPr>
          <w:lang w:val="lt-LT"/>
        </w:rPr>
        <w:t>kai kurie TS-LKD nariai</w:t>
      </w:r>
      <w:r w:rsidRPr="00043C75">
        <w:rPr>
          <w:lang w:val="lt-LT"/>
        </w:rPr>
        <w:t xml:space="preserve"> – LR Seimo nariai</w:t>
      </w:r>
      <w:r w:rsidR="00FE7072" w:rsidRPr="00043C75">
        <w:rPr>
          <w:lang w:val="lt-LT"/>
        </w:rPr>
        <w:t xml:space="preserve">, priklausantys TS-LKD frakcijai Seime, naudodamiesi jiems </w:t>
      </w:r>
      <w:r w:rsidRPr="00043C75">
        <w:rPr>
          <w:lang w:val="lt-LT"/>
        </w:rPr>
        <w:t xml:space="preserve">LR Konstitucijos </w:t>
      </w:r>
      <w:r w:rsidR="00FE7072" w:rsidRPr="00043C75">
        <w:rPr>
          <w:lang w:val="lt-LT"/>
        </w:rPr>
        <w:t>suteikta laisvo Seimo nario mandato teise, nevaržomai ir neatsakingai Seime ar viešoje erdvėje reiškia savo nuomonę, bet kuriuo jiems rūpimu klausimu, tokiu būdu sukeldami viešas diskusijas dėl galimų ideologinių konfliktų TS-LKD viduje ir taip darydami žalą TS-LKD reputacijai.</w:t>
      </w:r>
    </w:p>
    <w:p w14:paraId="3D3E0731" w14:textId="2D776FCC" w:rsidR="005406E6" w:rsidRPr="00043C75" w:rsidRDefault="00CB7AD7" w:rsidP="009D2A0D">
      <w:pPr>
        <w:tabs>
          <w:tab w:val="left" w:pos="851"/>
          <w:tab w:val="left" w:pos="1276"/>
          <w:tab w:val="left" w:pos="1418"/>
        </w:tabs>
        <w:autoSpaceDE w:val="0"/>
        <w:autoSpaceDN w:val="0"/>
        <w:adjustRightInd w:val="0"/>
        <w:spacing w:after="120" w:line="276" w:lineRule="auto"/>
        <w:jc w:val="both"/>
        <w:rPr>
          <w:lang w:val="lt-LT"/>
        </w:rPr>
      </w:pPr>
      <w:r w:rsidRPr="00043C75">
        <w:rPr>
          <w:lang w:val="lt-LT"/>
        </w:rPr>
        <w:tab/>
        <w:t>Pabrėžtina, kad l</w:t>
      </w:r>
      <w:r w:rsidR="00FE7072" w:rsidRPr="00043C75">
        <w:rPr>
          <w:lang w:val="lt-LT"/>
        </w:rPr>
        <w:t>aisvo Seimo nario mandato ir iš to kylančių teisių bei pareigų niekas negali varžyti</w:t>
      </w:r>
      <w:r w:rsidR="005406E6" w:rsidRPr="00043C75">
        <w:rPr>
          <w:lang w:val="lt-LT"/>
        </w:rPr>
        <w:t>,</w:t>
      </w:r>
      <w:r w:rsidR="00FE7072" w:rsidRPr="00043C75">
        <w:rPr>
          <w:lang w:val="lt-LT"/>
        </w:rPr>
        <w:t xml:space="preserve"> išskyrus patį Seimo narį</w:t>
      </w:r>
      <w:r w:rsidRPr="00043C75">
        <w:rPr>
          <w:lang w:val="lt-LT"/>
        </w:rPr>
        <w:t xml:space="preserve">. </w:t>
      </w:r>
      <w:r w:rsidR="00FE7072" w:rsidRPr="00043C75">
        <w:rPr>
          <w:lang w:val="lt-LT"/>
        </w:rPr>
        <w:t xml:space="preserve">Kiekvienas asmuo, stodamas į TS-LKD, laisvu noru sutinka ir įsipareigoja pripažinti TS-LKD programą, TS-LKD įstatų nuostatų </w:t>
      </w:r>
      <w:proofErr w:type="spellStart"/>
      <w:r w:rsidR="00FE7072" w:rsidRPr="00043C75">
        <w:rPr>
          <w:lang w:val="lt-LT"/>
        </w:rPr>
        <w:t>imperatyvumą</w:t>
      </w:r>
      <w:proofErr w:type="spellEnd"/>
      <w:r w:rsidR="00FE7072" w:rsidRPr="00043C75">
        <w:rPr>
          <w:lang w:val="lt-LT"/>
        </w:rPr>
        <w:t xml:space="preserve"> bei prisiima pareigą juos vykdyti</w:t>
      </w:r>
      <w:r w:rsidRPr="00043C75">
        <w:rPr>
          <w:lang w:val="lt-LT"/>
        </w:rPr>
        <w:t xml:space="preserve">. </w:t>
      </w:r>
      <w:r w:rsidR="005406E6" w:rsidRPr="00043C75">
        <w:rPr>
          <w:lang w:val="lt-LT"/>
        </w:rPr>
        <w:t>Kitaip tariant, TS-LKD nariai – Seimo nariai savo laisvu noru įsipareigoja vykdyti visus TS-LKD įstatų reikalavimus ir tokiu būdu patys apriboja laisvo Seimo nario mandato veikimo apimtį prisiimtų įsipareigojimų TS-LKD apimtimi. Ir tik išstojus ar kitais pagrindais netekus narystės TS-LKD,  šie apribojimai nustoja galioti;</w:t>
      </w:r>
    </w:p>
    <w:p w14:paraId="6ED09834" w14:textId="2E1F2C44" w:rsidR="001C7CD9" w:rsidRPr="00043C75" w:rsidRDefault="00CB7AD7" w:rsidP="001C7CD9">
      <w:pPr>
        <w:tabs>
          <w:tab w:val="left" w:pos="851"/>
          <w:tab w:val="left" w:pos="1276"/>
          <w:tab w:val="left" w:pos="1418"/>
        </w:tabs>
        <w:autoSpaceDE w:val="0"/>
        <w:autoSpaceDN w:val="0"/>
        <w:adjustRightInd w:val="0"/>
        <w:spacing w:line="276" w:lineRule="auto"/>
        <w:jc w:val="both"/>
        <w:rPr>
          <w:lang w:val="lt-LT"/>
        </w:rPr>
      </w:pPr>
      <w:r w:rsidRPr="00043C75">
        <w:rPr>
          <w:lang w:val="lt-LT"/>
        </w:rPr>
        <w:tab/>
      </w:r>
      <w:r w:rsidR="005406E6" w:rsidRPr="00043C75">
        <w:rPr>
          <w:lang w:val="lt-LT"/>
        </w:rPr>
        <w:t xml:space="preserve">3. </w:t>
      </w:r>
      <w:r w:rsidR="00FE7072" w:rsidRPr="00043C75">
        <w:rPr>
          <w:lang w:val="lt-LT"/>
        </w:rPr>
        <w:t>TS-LKD įstatų 13</w:t>
      </w:r>
      <w:r w:rsidRPr="00043C75">
        <w:rPr>
          <w:lang w:val="lt-LT"/>
        </w:rPr>
        <w:t>0</w:t>
      </w:r>
      <w:r w:rsidR="00FE7072" w:rsidRPr="00043C75">
        <w:rPr>
          <w:lang w:val="lt-LT"/>
        </w:rPr>
        <w:t xml:space="preserve"> p</w:t>
      </w:r>
      <w:r w:rsidR="001C7CD9" w:rsidRPr="00043C75">
        <w:rPr>
          <w:lang w:val="lt-LT"/>
        </w:rPr>
        <w:t>unkte</w:t>
      </w:r>
      <w:r w:rsidR="00FE7072" w:rsidRPr="00043C75">
        <w:rPr>
          <w:lang w:val="lt-LT"/>
        </w:rPr>
        <w:t xml:space="preserve"> nurodyta, kad TS-LKD </w:t>
      </w:r>
      <w:r w:rsidR="009D2A0D" w:rsidRPr="00043C75">
        <w:rPr>
          <w:iCs/>
          <w:lang w:val="lt-LT"/>
        </w:rPr>
        <w:t>T</w:t>
      </w:r>
      <w:r w:rsidR="00FE7072" w:rsidRPr="00043C75">
        <w:rPr>
          <w:iCs/>
          <w:lang w:val="lt-LT"/>
        </w:rPr>
        <w:t>arybos nutarimai privalomi visiems TS-LKD organams. TS-LKD įstatų 1</w:t>
      </w:r>
      <w:r w:rsidRPr="00043C75">
        <w:rPr>
          <w:iCs/>
          <w:lang w:val="lt-LT"/>
        </w:rPr>
        <w:t>4</w:t>
      </w:r>
      <w:r w:rsidR="00FE7072" w:rsidRPr="00043C75">
        <w:rPr>
          <w:iCs/>
          <w:lang w:val="lt-LT"/>
        </w:rPr>
        <w:t>9.2. p</w:t>
      </w:r>
      <w:r w:rsidR="001C7CD9" w:rsidRPr="00043C75">
        <w:rPr>
          <w:iCs/>
          <w:lang w:val="lt-LT"/>
        </w:rPr>
        <w:t>apunktyje</w:t>
      </w:r>
      <w:r w:rsidR="00FE7072" w:rsidRPr="00043C75">
        <w:rPr>
          <w:iCs/>
          <w:lang w:val="lt-LT"/>
        </w:rPr>
        <w:t xml:space="preserve"> nurodyta, kad TS-LKD </w:t>
      </w:r>
      <w:r w:rsidR="009D2A0D" w:rsidRPr="00043C75">
        <w:rPr>
          <w:iCs/>
          <w:lang w:val="lt-LT"/>
        </w:rPr>
        <w:t>P</w:t>
      </w:r>
      <w:r w:rsidR="00FE7072" w:rsidRPr="00043C75">
        <w:rPr>
          <w:iCs/>
          <w:lang w:val="lt-LT"/>
        </w:rPr>
        <w:t>rezidiumas priima nutarimus, kurie privalomi visiems TS-LKD nariams ir visiems TS-LKD organams, išskyrus Suvažiavimą ir TS-LKD tarybą</w:t>
      </w:r>
      <w:r w:rsidRPr="00043C75">
        <w:rPr>
          <w:iCs/>
          <w:lang w:val="lt-LT"/>
        </w:rPr>
        <w:t>. Taigi š</w:t>
      </w:r>
      <w:r w:rsidR="00FE7072" w:rsidRPr="00043C75">
        <w:rPr>
          <w:iCs/>
          <w:lang w:val="lt-LT"/>
        </w:rPr>
        <w:t>ie TS-LKD įstatų imperatyvūs reikalavimai</w:t>
      </w:r>
      <w:r w:rsidR="00FE7072" w:rsidRPr="00043C75">
        <w:rPr>
          <w:lang w:val="lt-LT"/>
        </w:rPr>
        <w:t xml:space="preserve"> dėl TS-LKD valdymo organų priimtų sprendimų vykdymo taikytini ir TS-LKD </w:t>
      </w:r>
      <w:r w:rsidR="00FE7072" w:rsidRPr="00043C75">
        <w:rPr>
          <w:lang w:val="lt-LT"/>
        </w:rPr>
        <w:lastRenderedPageBreak/>
        <w:t>nariams</w:t>
      </w:r>
      <w:r w:rsidRPr="00043C75">
        <w:rPr>
          <w:lang w:val="lt-LT"/>
        </w:rPr>
        <w:t xml:space="preserve"> – </w:t>
      </w:r>
      <w:r w:rsidR="00FE7072" w:rsidRPr="00043C75">
        <w:rPr>
          <w:lang w:val="lt-LT"/>
        </w:rPr>
        <w:t>Seimo nariams</w:t>
      </w:r>
      <w:r w:rsidR="005406E6" w:rsidRPr="00043C75">
        <w:rPr>
          <w:lang w:val="lt-LT"/>
        </w:rPr>
        <w:t>.</w:t>
      </w:r>
      <w:r w:rsidR="00FE7072" w:rsidRPr="00043C75">
        <w:rPr>
          <w:lang w:val="lt-LT"/>
        </w:rPr>
        <w:t xml:space="preserve"> </w:t>
      </w:r>
      <w:r w:rsidR="005406E6" w:rsidRPr="00043C75">
        <w:rPr>
          <w:lang w:val="lt-LT"/>
        </w:rPr>
        <w:t>B</w:t>
      </w:r>
      <w:r w:rsidR="00FE7072" w:rsidRPr="00043C75">
        <w:rPr>
          <w:lang w:val="lt-LT"/>
        </w:rPr>
        <w:t>et kok</w:t>
      </w:r>
      <w:r w:rsidRPr="00043C75">
        <w:rPr>
          <w:lang w:val="lt-LT"/>
        </w:rPr>
        <w:t>s</w:t>
      </w:r>
      <w:r w:rsidR="00FE7072" w:rsidRPr="00043C75">
        <w:rPr>
          <w:lang w:val="lt-LT"/>
        </w:rPr>
        <w:t xml:space="preserve"> </w:t>
      </w:r>
      <w:r w:rsidRPr="00043C75">
        <w:rPr>
          <w:lang w:val="lt-LT"/>
        </w:rPr>
        <w:t>veikimas</w:t>
      </w:r>
      <w:r w:rsidR="00FE7072" w:rsidRPr="00043C75">
        <w:rPr>
          <w:lang w:val="lt-LT"/>
        </w:rPr>
        <w:t>, prieštaraujant</w:t>
      </w:r>
      <w:r w:rsidRPr="00043C75">
        <w:rPr>
          <w:lang w:val="lt-LT"/>
        </w:rPr>
        <w:t>i</w:t>
      </w:r>
      <w:r w:rsidR="00FE7072" w:rsidRPr="00043C75">
        <w:rPr>
          <w:lang w:val="lt-LT"/>
        </w:rPr>
        <w:t>s TS-LKD valdymo organų priimtų sprendimų turiniui, traktuotin</w:t>
      </w:r>
      <w:r w:rsidR="005406E6" w:rsidRPr="00043C75">
        <w:rPr>
          <w:lang w:val="lt-LT"/>
        </w:rPr>
        <w:t>as,</w:t>
      </w:r>
      <w:r w:rsidR="00FE7072" w:rsidRPr="00043C75">
        <w:rPr>
          <w:lang w:val="lt-LT"/>
        </w:rPr>
        <w:t xml:space="preserve"> kaip TS-LKD įstatų pažeidimas</w:t>
      </w:r>
      <w:r w:rsidR="001C7CD9" w:rsidRPr="00043C75">
        <w:rPr>
          <w:lang w:val="lt-LT"/>
        </w:rPr>
        <w:t>.</w:t>
      </w:r>
    </w:p>
    <w:p w14:paraId="05CAA06E" w14:textId="03ADF50C" w:rsidR="003A51BA" w:rsidRPr="00043C75" w:rsidRDefault="001C7CD9" w:rsidP="001C7CD9">
      <w:pPr>
        <w:tabs>
          <w:tab w:val="left" w:pos="851"/>
          <w:tab w:val="left" w:pos="1276"/>
          <w:tab w:val="left" w:pos="1418"/>
        </w:tabs>
        <w:autoSpaceDE w:val="0"/>
        <w:autoSpaceDN w:val="0"/>
        <w:adjustRightInd w:val="0"/>
        <w:spacing w:after="120" w:line="276" w:lineRule="auto"/>
        <w:jc w:val="both"/>
        <w:rPr>
          <w:lang w:val="lt-LT"/>
        </w:rPr>
      </w:pPr>
      <w:r w:rsidRPr="00043C75">
        <w:rPr>
          <w:lang w:val="lt-LT"/>
        </w:rPr>
        <w:tab/>
      </w:r>
      <w:r w:rsidR="009D2A0D" w:rsidRPr="00043C75">
        <w:rPr>
          <w:color w:val="000000" w:themeColor="text1"/>
          <w:shd w:val="clear" w:color="auto" w:fill="FFFFFF"/>
          <w:lang w:val="lt-LT"/>
        </w:rPr>
        <w:t>R. J. Dagys</w:t>
      </w:r>
      <w:r w:rsidR="00BE7549" w:rsidRPr="00043C75">
        <w:rPr>
          <w:color w:val="000000" w:themeColor="text1"/>
          <w:shd w:val="clear" w:color="auto" w:fill="FFFFFF"/>
          <w:lang w:val="lt-LT"/>
        </w:rPr>
        <w:t xml:space="preserve">, būdamas TS-LKD nariu – politiku, </w:t>
      </w:r>
      <w:r w:rsidR="009D2A0D" w:rsidRPr="00043C75">
        <w:rPr>
          <w:color w:val="000000" w:themeColor="text1"/>
          <w:shd w:val="clear" w:color="auto" w:fill="FFFFFF"/>
          <w:lang w:val="lt-LT"/>
        </w:rPr>
        <w:t xml:space="preserve">neįvykdė </w:t>
      </w:r>
      <w:r w:rsidR="009D2A0D" w:rsidRPr="00043C75">
        <w:rPr>
          <w:lang w:val="lt-LT"/>
        </w:rPr>
        <w:t xml:space="preserve">2018-11-27 </w:t>
      </w:r>
      <w:r w:rsidR="009D2A0D" w:rsidRPr="00043C75">
        <w:rPr>
          <w:color w:val="000000" w:themeColor="text1"/>
          <w:shd w:val="clear" w:color="auto" w:fill="FFFFFF"/>
          <w:lang w:val="lt-LT"/>
        </w:rPr>
        <w:t>TS-LKD Prezidiumo nutarimo reikalavimo atšaukti savo parašą dėl</w:t>
      </w:r>
      <w:r w:rsidR="009D2A0D" w:rsidRPr="00043C75">
        <w:rPr>
          <w:lang w:val="lt-LT"/>
        </w:rPr>
        <w:t xml:space="preserve"> LR vaiko teisių apsaugos įstatymo pataisų</w:t>
      </w:r>
      <w:r w:rsidR="002D4A3B">
        <w:rPr>
          <w:lang w:val="lt-LT"/>
        </w:rPr>
        <w:t>. T</w:t>
      </w:r>
      <w:r w:rsidR="003A51BA" w:rsidRPr="00043C75">
        <w:rPr>
          <w:lang w:val="lt-LT"/>
        </w:rPr>
        <w:t>S-LKD Prezidiumas ir TS-LKD frakcija Seime siekė kompromiso būdu surasti bendrą, visiems TS-LKD nariams ir TS-LKD nariams – politikams priimtiną poziciją ir komunikavimo būdą, tačiau</w:t>
      </w:r>
      <w:r w:rsidR="009D2A0D" w:rsidRPr="00043C75">
        <w:rPr>
          <w:lang w:val="lt-LT"/>
        </w:rPr>
        <w:t xml:space="preserve"> </w:t>
      </w:r>
      <w:r w:rsidR="003A51BA" w:rsidRPr="00043C75">
        <w:rPr>
          <w:lang w:val="lt-LT"/>
        </w:rPr>
        <w:t xml:space="preserve">R. J. Dagys sąmoningai </w:t>
      </w:r>
      <w:r w:rsidR="002D4A3B">
        <w:rPr>
          <w:lang w:val="lt-LT"/>
        </w:rPr>
        <w:t xml:space="preserve">pasirinko veikti bendrai su politinių oponentų atstovu M. Puidoku, </w:t>
      </w:r>
      <w:r w:rsidR="003A51BA" w:rsidRPr="00043C75">
        <w:rPr>
          <w:lang w:val="lt-LT"/>
        </w:rPr>
        <w:t xml:space="preserve">siekė sukurti konfliktinę situaciją ir </w:t>
      </w:r>
      <w:r w:rsidR="009D2A0D" w:rsidRPr="00043C75">
        <w:rPr>
          <w:lang w:val="lt-LT"/>
        </w:rPr>
        <w:t>pasirinko vieš</w:t>
      </w:r>
      <w:r w:rsidR="002D4A3B">
        <w:rPr>
          <w:lang w:val="lt-LT"/>
        </w:rPr>
        <w:t>o</w:t>
      </w:r>
      <w:r w:rsidR="009D2A0D" w:rsidRPr="00043C75">
        <w:rPr>
          <w:lang w:val="lt-LT"/>
        </w:rPr>
        <w:t xml:space="preserve"> konfront</w:t>
      </w:r>
      <w:r w:rsidR="002D4A3B">
        <w:rPr>
          <w:lang w:val="lt-LT"/>
        </w:rPr>
        <w:t>avimo</w:t>
      </w:r>
      <w:r w:rsidR="009D2A0D" w:rsidRPr="00043C75">
        <w:rPr>
          <w:lang w:val="lt-LT"/>
        </w:rPr>
        <w:t xml:space="preserve"> su oficialia TS-LKD nuomone</w:t>
      </w:r>
      <w:r w:rsidR="002D4A3B">
        <w:rPr>
          <w:lang w:val="lt-LT"/>
        </w:rPr>
        <w:t xml:space="preserve"> kelią.</w:t>
      </w:r>
      <w:r w:rsidR="009D2A0D" w:rsidRPr="00043C75">
        <w:rPr>
          <w:lang w:val="lt-LT"/>
        </w:rPr>
        <w:t xml:space="preserve"> </w:t>
      </w:r>
      <w:proofErr w:type="spellStart"/>
      <w:r w:rsidR="000107AC">
        <w:rPr>
          <w:lang w:val="lt-LT"/>
        </w:rPr>
        <w:t>Pozicionuodamas</w:t>
      </w:r>
      <w:proofErr w:type="spellEnd"/>
      <w:r w:rsidR="000107AC">
        <w:rPr>
          <w:lang w:val="lt-LT"/>
        </w:rPr>
        <w:t xml:space="preserve"> save vienišu kovotoju už vertybes, R. J. Dagys</w:t>
      </w:r>
      <w:r w:rsidR="009D2A0D" w:rsidRPr="00043C75">
        <w:rPr>
          <w:lang w:val="lt-LT"/>
        </w:rPr>
        <w:t xml:space="preserve"> </w:t>
      </w:r>
      <w:r w:rsidR="000107AC">
        <w:rPr>
          <w:lang w:val="lt-LT"/>
        </w:rPr>
        <w:t>savo viešais pareiškimais kūrė priešpriešą su TS-LKD, provokavo</w:t>
      </w:r>
      <w:r w:rsidR="009D2A0D" w:rsidRPr="00043C75">
        <w:rPr>
          <w:lang w:val="lt-LT"/>
        </w:rPr>
        <w:t xml:space="preserve"> žiniasklaidos dėmes</w:t>
      </w:r>
      <w:r w:rsidR="000107AC">
        <w:rPr>
          <w:lang w:val="lt-LT"/>
        </w:rPr>
        <w:t>į ir pamindamas bendruosius bendruomenės interesus, siekė</w:t>
      </w:r>
      <w:r w:rsidR="009D2A0D" w:rsidRPr="00043C75">
        <w:rPr>
          <w:lang w:val="lt-LT"/>
        </w:rPr>
        <w:t xml:space="preserve"> asmeninės politinės naudos.</w:t>
      </w:r>
      <w:r w:rsidR="003A51BA" w:rsidRPr="00043C75">
        <w:rPr>
          <w:lang w:val="lt-LT"/>
        </w:rPr>
        <w:t xml:space="preserve"> Toks veikimas sąlygojo TS-LKD įstatų 21.3. ir 21.5. p</w:t>
      </w:r>
      <w:r w:rsidRPr="00043C75">
        <w:rPr>
          <w:lang w:val="lt-LT"/>
        </w:rPr>
        <w:t>apunkčių</w:t>
      </w:r>
      <w:r w:rsidR="003A51BA" w:rsidRPr="00043C75">
        <w:rPr>
          <w:lang w:val="lt-LT"/>
        </w:rPr>
        <w:t xml:space="preserve"> pažeidimą;</w:t>
      </w:r>
    </w:p>
    <w:p w14:paraId="742DB33A" w14:textId="4B5B115F" w:rsidR="001C7CD9" w:rsidRPr="00043C75" w:rsidRDefault="003A51BA" w:rsidP="00B82F97">
      <w:pPr>
        <w:spacing w:after="120" w:line="276" w:lineRule="auto"/>
        <w:jc w:val="both"/>
        <w:rPr>
          <w:lang w:val="lt-LT"/>
        </w:rPr>
      </w:pPr>
      <w:r w:rsidRPr="00043C75">
        <w:rPr>
          <w:lang w:val="lt-LT"/>
        </w:rPr>
        <w:tab/>
      </w:r>
      <w:r w:rsidR="001C7CD9" w:rsidRPr="00043C75">
        <w:rPr>
          <w:lang w:val="lt-LT"/>
        </w:rPr>
        <w:t>4</w:t>
      </w:r>
      <w:r w:rsidRPr="00043C75">
        <w:rPr>
          <w:lang w:val="lt-LT"/>
        </w:rPr>
        <w:t xml:space="preserve">. </w:t>
      </w:r>
      <w:r w:rsidR="001C7CD9" w:rsidRPr="00043C75">
        <w:rPr>
          <w:lang w:val="lt-LT"/>
        </w:rPr>
        <w:t>R. J. Dagys v</w:t>
      </w:r>
      <w:r w:rsidRPr="00043C75">
        <w:rPr>
          <w:lang w:val="lt-LT"/>
        </w:rPr>
        <w:t>iešai</w:t>
      </w:r>
      <w:r w:rsidR="001C7CD9" w:rsidRPr="00043C75">
        <w:rPr>
          <w:lang w:val="lt-LT"/>
        </w:rPr>
        <w:t xml:space="preserve"> </w:t>
      </w:r>
      <w:r w:rsidRPr="00043C75">
        <w:rPr>
          <w:lang w:val="lt-LT"/>
        </w:rPr>
        <w:t>pasisaky</w:t>
      </w:r>
      <w:r w:rsidR="001C7CD9" w:rsidRPr="00043C75">
        <w:rPr>
          <w:lang w:val="lt-LT"/>
        </w:rPr>
        <w:t>damas</w:t>
      </w:r>
      <w:r w:rsidRPr="00043C75">
        <w:rPr>
          <w:lang w:val="lt-LT"/>
        </w:rPr>
        <w:t xml:space="preserve"> </w:t>
      </w:r>
      <w:r w:rsidR="001C7CD9" w:rsidRPr="00043C75">
        <w:rPr>
          <w:lang w:val="lt-LT"/>
        </w:rPr>
        <w:t xml:space="preserve">dėl socialinių įmonių veiklą reglamentuojančių įstatymų pataisų, </w:t>
      </w:r>
      <w:r w:rsidR="00B82F97" w:rsidRPr="00043C75">
        <w:rPr>
          <w:lang w:val="lt-LT"/>
        </w:rPr>
        <w:t xml:space="preserve">sąmoningai klaidino visuomenę dėl TS-LKD narės – Seimo narės M. Navickienės pozicijos. Siekdamas </w:t>
      </w:r>
      <w:r w:rsidR="000107AC">
        <w:rPr>
          <w:lang w:val="lt-LT"/>
        </w:rPr>
        <w:t xml:space="preserve">asmeninės </w:t>
      </w:r>
      <w:r w:rsidR="00B82F97" w:rsidRPr="00043C75">
        <w:rPr>
          <w:lang w:val="lt-LT"/>
        </w:rPr>
        <w:t xml:space="preserve">politinės naudos, R. J Dagys ne tik apšmeižė partijos kolegę, bet ir </w:t>
      </w:r>
      <w:r w:rsidR="000107AC">
        <w:rPr>
          <w:lang w:val="lt-LT"/>
        </w:rPr>
        <w:t>savanaudiškai</w:t>
      </w:r>
      <w:r w:rsidR="00B82F97" w:rsidRPr="00043C75">
        <w:rPr>
          <w:lang w:val="lt-LT"/>
        </w:rPr>
        <w:t xml:space="preserve"> siekė save parodyti, kaip vienintelį iš TS-LKD ginantį neįgaliųjų interesus. Toks elgesys vertintinas, kaip TS-LKD įstatų </w:t>
      </w:r>
      <w:r w:rsidR="001C7CD9" w:rsidRPr="00043C75">
        <w:rPr>
          <w:lang w:val="lt-LT"/>
        </w:rPr>
        <w:t>21.4. p</w:t>
      </w:r>
      <w:r w:rsidR="00B82F97" w:rsidRPr="00043C75">
        <w:rPr>
          <w:lang w:val="lt-LT"/>
        </w:rPr>
        <w:t>apunkčio pažeidimas;</w:t>
      </w:r>
    </w:p>
    <w:p w14:paraId="79DF8B8A" w14:textId="5D9ED8AF" w:rsidR="007F7C9A" w:rsidRPr="00043C75" w:rsidRDefault="00B82F97" w:rsidP="00B82F97">
      <w:pPr>
        <w:spacing w:line="276" w:lineRule="auto"/>
        <w:jc w:val="both"/>
        <w:rPr>
          <w:lang w:val="lt-LT"/>
        </w:rPr>
      </w:pPr>
      <w:r w:rsidRPr="00043C75">
        <w:rPr>
          <w:lang w:val="lt-LT"/>
        </w:rPr>
        <w:tab/>
        <w:t xml:space="preserve">5. TS-LKD įstatų 3 punkte įtvirtinta, kad TS-LKD remiasi </w:t>
      </w:r>
      <w:proofErr w:type="spellStart"/>
      <w:r w:rsidRPr="00043C75">
        <w:rPr>
          <w:i/>
          <w:iCs/>
          <w:lang w:val="lt-LT"/>
        </w:rPr>
        <w:t>inter</w:t>
      </w:r>
      <w:proofErr w:type="spellEnd"/>
      <w:r w:rsidRPr="00043C75">
        <w:rPr>
          <w:i/>
          <w:iCs/>
          <w:lang w:val="lt-LT"/>
        </w:rPr>
        <w:t xml:space="preserve"> </w:t>
      </w:r>
      <w:proofErr w:type="spellStart"/>
      <w:r w:rsidRPr="00043C75">
        <w:rPr>
          <w:i/>
          <w:iCs/>
          <w:lang w:val="lt-LT"/>
        </w:rPr>
        <w:t>alia</w:t>
      </w:r>
      <w:proofErr w:type="spellEnd"/>
      <w:r w:rsidRPr="00043C75">
        <w:rPr>
          <w:i/>
          <w:iCs/>
          <w:lang w:val="lt-LT"/>
        </w:rPr>
        <w:t xml:space="preserve"> </w:t>
      </w:r>
      <w:r w:rsidRPr="00043C75">
        <w:rPr>
          <w:lang w:val="lt-LT"/>
        </w:rPr>
        <w:t>atviros Europai lietuvybės idealais, taip pat vadovaujasi Europos Liaudies partijos, vieni</w:t>
      </w:r>
      <w:r w:rsidR="007F7C9A" w:rsidRPr="00043C75">
        <w:rPr>
          <w:lang w:val="lt-LT"/>
        </w:rPr>
        <w:t>j</w:t>
      </w:r>
      <w:r w:rsidRPr="00043C75">
        <w:rPr>
          <w:lang w:val="lt-LT"/>
        </w:rPr>
        <w:t>ančios Europos Sąjungos krikščionių demokratų ir konservatyviosios ideologijos partij</w:t>
      </w:r>
      <w:r w:rsidR="007F7C9A" w:rsidRPr="00043C75">
        <w:rPr>
          <w:lang w:val="lt-LT"/>
        </w:rPr>
        <w:t>a</w:t>
      </w:r>
      <w:r w:rsidRPr="00043C75">
        <w:rPr>
          <w:lang w:val="lt-LT"/>
        </w:rPr>
        <w:t>s, politikos principais ir tradicijomis</w:t>
      </w:r>
      <w:r w:rsidR="007F7C9A" w:rsidRPr="00043C75">
        <w:rPr>
          <w:lang w:val="lt-LT"/>
        </w:rPr>
        <w:t>, ir, kaip tikroji narė, remiasi jos statutu. Kitaip tariant, partijos įstatuose, kaip vertybė yra įtvirtinta narystė Europos Sąjungoje ir siekis aktyviai joje veikti.</w:t>
      </w:r>
    </w:p>
    <w:p w14:paraId="6693280B" w14:textId="0CCA1650" w:rsidR="00B82F97" w:rsidRPr="00043C75" w:rsidRDefault="007F7C9A" w:rsidP="007F7C9A">
      <w:pPr>
        <w:spacing w:after="120" w:line="276" w:lineRule="auto"/>
        <w:jc w:val="both"/>
        <w:rPr>
          <w:lang w:val="lt-LT"/>
        </w:rPr>
      </w:pPr>
      <w:r w:rsidRPr="00043C75">
        <w:rPr>
          <w:lang w:val="lt-LT"/>
        </w:rPr>
        <w:tab/>
        <w:t xml:space="preserve">R. J. Dagio viešas pasisakymas Seimo komiteto posėdyje, prilyginant Europos Sąjungą Sovietų sąjungai, grubiai prieštarauja pamatinėms TS-LKD vertybėms ir </w:t>
      </w:r>
      <w:proofErr w:type="spellStart"/>
      <w:r w:rsidR="000107AC">
        <w:rPr>
          <w:lang w:val="lt-LT"/>
        </w:rPr>
        <w:t>e</w:t>
      </w:r>
      <w:r w:rsidRPr="00043C75">
        <w:rPr>
          <w:lang w:val="lt-LT"/>
        </w:rPr>
        <w:t>urointegracinės</w:t>
      </w:r>
      <w:proofErr w:type="spellEnd"/>
      <w:r w:rsidRPr="00043C75">
        <w:rPr>
          <w:lang w:val="lt-LT"/>
        </w:rPr>
        <w:t xml:space="preserve"> politikos tikslams. Tokiu elgesiu R. J. Dagys akivaizdžiai šiurkščiai sumenkino ir diskreditavo TS-LKD reputaciją ir taip pažeidė TS-LKD įstatų 21.5. papunktį;</w:t>
      </w:r>
    </w:p>
    <w:p w14:paraId="611CD9F0" w14:textId="1D894A98" w:rsidR="00043C75" w:rsidRDefault="007F7C9A" w:rsidP="00B82F97">
      <w:pPr>
        <w:spacing w:line="276" w:lineRule="auto"/>
        <w:jc w:val="both"/>
        <w:rPr>
          <w:lang w:val="lt-LT"/>
        </w:rPr>
      </w:pPr>
      <w:r w:rsidRPr="00043C75">
        <w:rPr>
          <w:lang w:val="lt-LT"/>
        </w:rPr>
        <w:tab/>
        <w:t xml:space="preserve">6. </w:t>
      </w:r>
      <w:r w:rsidR="00043C75" w:rsidRPr="00043C75">
        <w:rPr>
          <w:lang w:val="lt-LT"/>
        </w:rPr>
        <w:t xml:space="preserve">TS-LKD atviruose rinkimuose 2018-11-04 išsirinko I. </w:t>
      </w:r>
      <w:proofErr w:type="spellStart"/>
      <w:r w:rsidR="00043C75" w:rsidRPr="00043C75">
        <w:rPr>
          <w:lang w:val="lt-LT"/>
        </w:rPr>
        <w:t>Šimonytę</w:t>
      </w:r>
      <w:proofErr w:type="spellEnd"/>
      <w:r w:rsidR="00043C75" w:rsidRPr="00043C75">
        <w:rPr>
          <w:lang w:val="lt-LT"/>
        </w:rPr>
        <w:t xml:space="preserve"> remiam</w:t>
      </w:r>
      <w:r w:rsidR="00043C75">
        <w:rPr>
          <w:lang w:val="lt-LT"/>
        </w:rPr>
        <w:t>a</w:t>
      </w:r>
      <w:r w:rsidR="00043C75" w:rsidRPr="00043C75">
        <w:rPr>
          <w:lang w:val="lt-LT"/>
        </w:rPr>
        <w:t xml:space="preserve"> kandidat</w:t>
      </w:r>
      <w:r w:rsidR="00043C75">
        <w:rPr>
          <w:lang w:val="lt-LT"/>
        </w:rPr>
        <w:t>e</w:t>
      </w:r>
      <w:r w:rsidR="00043C75" w:rsidRPr="00043C75">
        <w:rPr>
          <w:lang w:val="lt-LT"/>
        </w:rPr>
        <w:t xml:space="preserve"> LR Prezidento rinkimuose. </w:t>
      </w:r>
      <w:r w:rsidR="00043C75">
        <w:rPr>
          <w:lang w:val="lt-LT"/>
        </w:rPr>
        <w:t>Šis visuotinis sprendimas yra laikytinas oficialiu TS-LKD bendruomenės sprendimu remti ir palaikyti konkretų asmenį rinkimuose, skirti tam žmogiškuosius ir finansinius resursus ir drauge siekti visuomenės palaikymo. Todėl bet koks aktyvus, viešas ir tikslingas veikimas, siekiant diskredituoti, šmeižti ar kitaip nepagrįstai sukelti rinkėjų abejonę TS-LKD remiam</w:t>
      </w:r>
      <w:r w:rsidR="000107AC">
        <w:rPr>
          <w:lang w:val="lt-LT"/>
        </w:rPr>
        <w:t>a</w:t>
      </w:r>
      <w:r w:rsidR="00043C75">
        <w:rPr>
          <w:lang w:val="lt-LT"/>
        </w:rPr>
        <w:t xml:space="preserve"> kandidat</w:t>
      </w:r>
      <w:r w:rsidR="000107AC">
        <w:rPr>
          <w:lang w:val="lt-LT"/>
        </w:rPr>
        <w:t>e</w:t>
      </w:r>
      <w:r w:rsidR="00043C75">
        <w:rPr>
          <w:lang w:val="lt-LT"/>
        </w:rPr>
        <w:t>, jos pasaulėžiūr</w:t>
      </w:r>
      <w:r w:rsidR="000107AC">
        <w:rPr>
          <w:lang w:val="lt-LT"/>
        </w:rPr>
        <w:t>a</w:t>
      </w:r>
      <w:r w:rsidR="00043C75">
        <w:rPr>
          <w:lang w:val="lt-LT"/>
        </w:rPr>
        <w:t xml:space="preserve"> ar vertyb</w:t>
      </w:r>
      <w:r w:rsidR="000107AC">
        <w:rPr>
          <w:lang w:val="lt-LT"/>
        </w:rPr>
        <w:t>ėmis</w:t>
      </w:r>
      <w:r w:rsidR="00043C75">
        <w:rPr>
          <w:lang w:val="lt-LT"/>
        </w:rPr>
        <w:t xml:space="preserve"> </w:t>
      </w:r>
      <w:r w:rsidR="006E53DC">
        <w:rPr>
          <w:lang w:val="lt-LT"/>
        </w:rPr>
        <w:t xml:space="preserve">ir taip paveikti rinkėjų valią </w:t>
      </w:r>
      <w:r w:rsidR="00043C75">
        <w:rPr>
          <w:lang w:val="lt-LT"/>
        </w:rPr>
        <w:t xml:space="preserve">yra laikytinas </w:t>
      </w:r>
      <w:r w:rsidR="000107AC">
        <w:rPr>
          <w:lang w:val="lt-LT"/>
        </w:rPr>
        <w:t>sąmoning</w:t>
      </w:r>
      <w:r w:rsidR="006E53DC">
        <w:rPr>
          <w:lang w:val="lt-LT"/>
        </w:rPr>
        <w:t>u</w:t>
      </w:r>
      <w:r w:rsidR="000107AC">
        <w:rPr>
          <w:lang w:val="lt-LT"/>
        </w:rPr>
        <w:t xml:space="preserve"> </w:t>
      </w:r>
      <w:r w:rsidR="006E53DC">
        <w:rPr>
          <w:lang w:val="lt-LT"/>
        </w:rPr>
        <w:t xml:space="preserve">veikimu prieš </w:t>
      </w:r>
      <w:r w:rsidR="00043C75">
        <w:rPr>
          <w:lang w:val="lt-LT"/>
        </w:rPr>
        <w:t>TS-LKD bendr</w:t>
      </w:r>
      <w:r w:rsidR="006E53DC">
        <w:rPr>
          <w:lang w:val="lt-LT"/>
        </w:rPr>
        <w:t xml:space="preserve">uosius </w:t>
      </w:r>
      <w:r w:rsidR="00043C75">
        <w:rPr>
          <w:lang w:val="lt-LT"/>
        </w:rPr>
        <w:t>interes</w:t>
      </w:r>
      <w:r w:rsidR="006E53DC">
        <w:rPr>
          <w:lang w:val="lt-LT"/>
        </w:rPr>
        <w:t>us.</w:t>
      </w:r>
    </w:p>
    <w:p w14:paraId="296A752D" w14:textId="5A1709B3" w:rsidR="00043C75" w:rsidRDefault="00043C75" w:rsidP="00B82F97">
      <w:pPr>
        <w:spacing w:line="276" w:lineRule="auto"/>
        <w:jc w:val="both"/>
      </w:pPr>
      <w:r>
        <w:rPr>
          <w:lang w:val="lt-LT"/>
        </w:rPr>
        <w:tab/>
        <w:t xml:space="preserve">R. J. Dagys </w:t>
      </w:r>
      <w:r w:rsidR="00980CDD">
        <w:rPr>
          <w:lang w:val="lt-LT"/>
        </w:rPr>
        <w:t xml:space="preserve">sistemingai siekė kelti abejones dėl I. </w:t>
      </w:r>
      <w:proofErr w:type="spellStart"/>
      <w:r w:rsidR="00980CDD">
        <w:rPr>
          <w:lang w:val="lt-LT"/>
        </w:rPr>
        <w:t>Šimonytės</w:t>
      </w:r>
      <w:proofErr w:type="spellEnd"/>
      <w:r w:rsidR="00980CDD">
        <w:rPr>
          <w:lang w:val="lt-LT"/>
        </w:rPr>
        <w:t xml:space="preserve"> vertybių ir jų galimo prieštaravimo krikščioniškosios demokratijos politinei tradicijai, nors jokių tokius teiginius įrodančių argumentų nepateik</w:t>
      </w:r>
      <w:r w:rsidR="006E53DC">
        <w:rPr>
          <w:lang w:val="lt-LT"/>
        </w:rPr>
        <w:t>ė</w:t>
      </w:r>
      <w:r w:rsidR="00980CDD">
        <w:rPr>
          <w:lang w:val="lt-LT"/>
        </w:rPr>
        <w:t xml:space="preserve">. </w:t>
      </w:r>
      <w:r w:rsidR="006E53DC">
        <w:rPr>
          <w:lang w:val="lt-LT"/>
        </w:rPr>
        <w:t>Dar daugiau,  š</w:t>
      </w:r>
      <w:r w:rsidR="00980CDD">
        <w:rPr>
          <w:lang w:val="lt-LT"/>
        </w:rPr>
        <w:t>iuos teiginius R. J. Dagys viešai skleidė ir pasibaigus rinkimams. R. J. Dagys sąmoningai veikė prieš TS-LKD remiamą kandidatę ir tuo pačiu prieš TS-LKD. Tokiu būdu buvo pažeist</w:t>
      </w:r>
      <w:r w:rsidR="007062AF">
        <w:rPr>
          <w:lang w:val="lt-LT"/>
        </w:rPr>
        <w:t>as</w:t>
      </w:r>
      <w:r w:rsidR="00980CDD">
        <w:rPr>
          <w:lang w:val="lt-LT"/>
        </w:rPr>
        <w:t xml:space="preserve"> TS-LKD įstatų </w:t>
      </w:r>
      <w:r w:rsidR="00980CDD">
        <w:t>21</w:t>
      </w:r>
      <w:r w:rsidR="007062AF">
        <w:t xml:space="preserve">.5. </w:t>
      </w:r>
      <w:proofErr w:type="spellStart"/>
      <w:r w:rsidR="007062AF">
        <w:t>papunktis</w:t>
      </w:r>
      <w:proofErr w:type="spellEnd"/>
      <w:r w:rsidR="007062AF">
        <w:t>.</w:t>
      </w:r>
    </w:p>
    <w:p w14:paraId="6BB20288" w14:textId="77777777" w:rsidR="00043C75" w:rsidRPr="00043C75" w:rsidRDefault="00043C75" w:rsidP="00B82F97">
      <w:pPr>
        <w:spacing w:line="276" w:lineRule="auto"/>
        <w:jc w:val="both"/>
        <w:rPr>
          <w:lang w:val="lt-LT"/>
        </w:rPr>
      </w:pPr>
    </w:p>
    <w:p w14:paraId="5C89D4D7" w14:textId="2EB71EF0" w:rsidR="001C7CD9" w:rsidRDefault="001C7CD9" w:rsidP="003A51BA">
      <w:pPr>
        <w:spacing w:line="276" w:lineRule="auto"/>
        <w:jc w:val="both"/>
        <w:rPr>
          <w:lang w:val="lt-LT"/>
        </w:rPr>
      </w:pPr>
      <w:r>
        <w:rPr>
          <w:lang w:val="lt-LT"/>
        </w:rPr>
        <w:tab/>
      </w:r>
    </w:p>
    <w:p w14:paraId="2B1813FF" w14:textId="093E8E0A" w:rsidR="00442E33" w:rsidRPr="003A51BA" w:rsidRDefault="007062AF" w:rsidP="00513FBB">
      <w:pPr>
        <w:tabs>
          <w:tab w:val="left" w:pos="851"/>
          <w:tab w:val="left" w:pos="1276"/>
          <w:tab w:val="left" w:pos="1418"/>
        </w:tabs>
        <w:autoSpaceDE w:val="0"/>
        <w:autoSpaceDN w:val="0"/>
        <w:adjustRightInd w:val="0"/>
        <w:spacing w:after="120" w:line="276" w:lineRule="auto"/>
        <w:rPr>
          <w:lang w:val="lt-LT"/>
        </w:rPr>
      </w:pPr>
      <w:r>
        <w:rPr>
          <w:lang w:val="lt-LT"/>
        </w:rPr>
        <w:lastRenderedPageBreak/>
        <w:tab/>
      </w:r>
      <w:r w:rsidR="00442E33" w:rsidRPr="003A51BA">
        <w:rPr>
          <w:lang w:val="lt-LT"/>
        </w:rPr>
        <w:t xml:space="preserve">Atsižvelgdamas į </w:t>
      </w:r>
      <w:r w:rsidR="002C45E7" w:rsidRPr="003A51BA">
        <w:rPr>
          <w:lang w:val="lt-LT"/>
        </w:rPr>
        <w:t xml:space="preserve">visas </w:t>
      </w:r>
      <w:r w:rsidR="00442E33" w:rsidRPr="003A51BA">
        <w:rPr>
          <w:lang w:val="lt-LT"/>
        </w:rPr>
        <w:t>aukščiau nurodytas aplinkybes,</w:t>
      </w:r>
      <w:r>
        <w:rPr>
          <w:lang w:val="lt-LT"/>
        </w:rPr>
        <w:t xml:space="preserve"> </w:t>
      </w:r>
      <w:r w:rsidR="00513FBB" w:rsidRPr="003A51BA">
        <w:rPr>
          <w:lang w:val="lt-LT"/>
        </w:rPr>
        <w:t xml:space="preserve">remdamasis TS-LKD įstatų </w:t>
      </w:r>
      <w:r>
        <w:t>22</w:t>
      </w:r>
      <w:r w:rsidR="00442E33" w:rsidRPr="003A51BA">
        <w:rPr>
          <w:lang w:val="lt-LT"/>
        </w:rPr>
        <w:t>.</w:t>
      </w:r>
      <w:r>
        <w:rPr>
          <w:lang w:val="lt-LT"/>
        </w:rPr>
        <w:t>3</w:t>
      </w:r>
      <w:r w:rsidR="00442E33" w:rsidRPr="003A51BA">
        <w:rPr>
          <w:lang w:val="lt-LT"/>
        </w:rPr>
        <w:t>.</w:t>
      </w:r>
      <w:r w:rsidR="00513FBB" w:rsidRPr="003A51BA">
        <w:rPr>
          <w:lang w:val="lt-LT"/>
        </w:rPr>
        <w:t xml:space="preserve"> ir 2</w:t>
      </w:r>
      <w:r>
        <w:rPr>
          <w:lang w:val="lt-LT"/>
        </w:rPr>
        <w:t>2</w:t>
      </w:r>
      <w:r w:rsidR="00513FBB" w:rsidRPr="003A51BA">
        <w:rPr>
          <w:lang w:val="lt-LT"/>
        </w:rPr>
        <w:t>.</w:t>
      </w:r>
      <w:r>
        <w:rPr>
          <w:lang w:val="lt-LT"/>
        </w:rPr>
        <w:t>5</w:t>
      </w:r>
      <w:r w:rsidR="00513FBB" w:rsidRPr="003A51BA">
        <w:rPr>
          <w:lang w:val="lt-LT"/>
        </w:rPr>
        <w:t xml:space="preserve">. </w:t>
      </w:r>
      <w:r w:rsidR="00442E33" w:rsidRPr="003A51BA">
        <w:rPr>
          <w:lang w:val="lt-LT"/>
        </w:rPr>
        <w:t>punk</w:t>
      </w:r>
      <w:r w:rsidR="00513FBB" w:rsidRPr="003A51BA">
        <w:rPr>
          <w:lang w:val="lt-LT"/>
        </w:rPr>
        <w:t>tais</w:t>
      </w:r>
      <w:r w:rsidR="00442E33" w:rsidRPr="003A51BA">
        <w:rPr>
          <w:lang w:val="lt-LT"/>
        </w:rPr>
        <w:t xml:space="preserve"> bei vadovaudamasis TS-LKD įstatų </w:t>
      </w:r>
      <w:r w:rsidR="002C45E7" w:rsidRPr="003A51BA">
        <w:rPr>
          <w:lang w:val="lt-LT"/>
        </w:rPr>
        <w:t>2</w:t>
      </w:r>
      <w:r>
        <w:rPr>
          <w:lang w:val="lt-LT"/>
        </w:rPr>
        <w:t>4</w:t>
      </w:r>
      <w:r w:rsidR="002C45E7" w:rsidRPr="003A51BA">
        <w:rPr>
          <w:lang w:val="lt-LT"/>
        </w:rPr>
        <w:t>.</w:t>
      </w:r>
      <w:r>
        <w:t>1</w:t>
      </w:r>
      <w:r w:rsidR="002C45E7" w:rsidRPr="003A51BA">
        <w:rPr>
          <w:lang w:val="lt-LT"/>
        </w:rPr>
        <w:t xml:space="preserve">., </w:t>
      </w:r>
      <w:r w:rsidR="00513FBB" w:rsidRPr="003A51BA">
        <w:rPr>
          <w:lang w:val="lt-LT"/>
        </w:rPr>
        <w:t>2</w:t>
      </w:r>
      <w:r>
        <w:rPr>
          <w:lang w:val="lt-LT"/>
        </w:rPr>
        <w:t>7</w:t>
      </w:r>
      <w:r w:rsidR="002C45E7" w:rsidRPr="003A51BA">
        <w:rPr>
          <w:lang w:val="lt-LT"/>
        </w:rPr>
        <w:t>.</w:t>
      </w:r>
      <w:r>
        <w:rPr>
          <w:lang w:val="lt-LT"/>
        </w:rPr>
        <w:t>5</w:t>
      </w:r>
      <w:r w:rsidR="00513FBB" w:rsidRPr="003A51BA">
        <w:rPr>
          <w:lang w:val="lt-LT"/>
        </w:rPr>
        <w:t>.</w:t>
      </w:r>
      <w:r w:rsidR="00442E33" w:rsidRPr="003A51BA">
        <w:rPr>
          <w:lang w:val="lt-LT"/>
        </w:rPr>
        <w:t xml:space="preserve"> punk</w:t>
      </w:r>
      <w:r w:rsidR="00513FBB" w:rsidRPr="003A51BA">
        <w:rPr>
          <w:lang w:val="lt-LT"/>
        </w:rPr>
        <w:t>tais</w:t>
      </w:r>
      <w:r w:rsidR="00442E33" w:rsidRPr="003A51BA">
        <w:rPr>
          <w:lang w:val="lt-LT"/>
        </w:rPr>
        <w:t>, TS-LKD priežiūros komitetas</w:t>
      </w:r>
    </w:p>
    <w:p w14:paraId="55C3D947" w14:textId="77777777" w:rsidR="0009701D" w:rsidRPr="003A51BA" w:rsidRDefault="0009701D" w:rsidP="0009701D">
      <w:pPr>
        <w:spacing w:after="120" w:line="276" w:lineRule="auto"/>
        <w:jc w:val="center"/>
        <w:rPr>
          <w:lang w:val="lt-LT"/>
        </w:rPr>
      </w:pPr>
      <w:r w:rsidRPr="003A51BA">
        <w:rPr>
          <w:lang w:val="lt-LT"/>
        </w:rPr>
        <w:t>n u s p r e n d ė:</w:t>
      </w:r>
    </w:p>
    <w:p w14:paraId="5573691C" w14:textId="55DC2136" w:rsidR="00513FBB" w:rsidRPr="003A51BA" w:rsidRDefault="00513FBB" w:rsidP="00513FBB">
      <w:pPr>
        <w:pStyle w:val="Sraopastraipa"/>
        <w:numPr>
          <w:ilvl w:val="0"/>
          <w:numId w:val="8"/>
        </w:numPr>
        <w:spacing w:after="600" w:line="276" w:lineRule="auto"/>
        <w:rPr>
          <w:i/>
          <w:lang w:val="lt-LT"/>
        </w:rPr>
      </w:pPr>
      <w:r w:rsidRPr="003A51BA">
        <w:rPr>
          <w:lang w:val="lt-LT"/>
        </w:rPr>
        <w:t xml:space="preserve">Pripažinti, kad </w:t>
      </w:r>
      <w:r w:rsidR="007062AF">
        <w:t>R. J. Dagys</w:t>
      </w:r>
      <w:r w:rsidR="00CF1143" w:rsidRPr="003A51BA">
        <w:rPr>
          <w:lang w:val="lt-LT"/>
        </w:rPr>
        <w:t xml:space="preserve"> </w:t>
      </w:r>
      <w:r w:rsidRPr="003A51BA">
        <w:rPr>
          <w:lang w:val="lt-LT"/>
        </w:rPr>
        <w:t xml:space="preserve">pažeidė TS-LKD įstatų </w:t>
      </w:r>
      <w:r w:rsidR="007062AF">
        <w:t>21</w:t>
      </w:r>
      <w:r w:rsidRPr="003A51BA">
        <w:rPr>
          <w:lang w:val="lt-LT"/>
        </w:rPr>
        <w:t>.</w:t>
      </w:r>
      <w:r w:rsidR="007062AF">
        <w:t>3., 21.4., 21.5.</w:t>
      </w:r>
      <w:r w:rsidRPr="003A51BA">
        <w:rPr>
          <w:lang w:val="lt-LT"/>
        </w:rPr>
        <w:t xml:space="preserve"> punkt</w:t>
      </w:r>
      <w:r w:rsidR="007062AF">
        <w:t>uose</w:t>
      </w:r>
      <w:r w:rsidRPr="003A51BA">
        <w:rPr>
          <w:lang w:val="lt-LT"/>
        </w:rPr>
        <w:t xml:space="preserve"> nustatyt</w:t>
      </w:r>
      <w:r w:rsidR="00ED329D" w:rsidRPr="003A51BA">
        <w:rPr>
          <w:lang w:val="lt-LT"/>
        </w:rPr>
        <w:t>as</w:t>
      </w:r>
      <w:r w:rsidRPr="003A51BA">
        <w:rPr>
          <w:lang w:val="lt-LT"/>
        </w:rPr>
        <w:t xml:space="preserve"> </w:t>
      </w:r>
      <w:r w:rsidR="00544816" w:rsidRPr="003A51BA">
        <w:rPr>
          <w:lang w:val="lt-LT"/>
        </w:rPr>
        <w:t xml:space="preserve">TS-LKD </w:t>
      </w:r>
      <w:r w:rsidRPr="003A51BA">
        <w:rPr>
          <w:lang w:val="lt-LT"/>
        </w:rPr>
        <w:t>nario</w:t>
      </w:r>
      <w:r w:rsidR="00ED329D" w:rsidRPr="003A51BA">
        <w:rPr>
          <w:lang w:val="lt-LT"/>
        </w:rPr>
        <w:t xml:space="preserve"> pareigas</w:t>
      </w:r>
      <w:r w:rsidRPr="003A51BA">
        <w:rPr>
          <w:lang w:val="lt-LT"/>
        </w:rPr>
        <w:t>;</w:t>
      </w:r>
    </w:p>
    <w:p w14:paraId="0D8EC6F9" w14:textId="77777777" w:rsidR="007062AF" w:rsidRPr="007062AF" w:rsidRDefault="00513FBB" w:rsidP="007062AF">
      <w:pPr>
        <w:pStyle w:val="Sraopastraipa"/>
        <w:numPr>
          <w:ilvl w:val="0"/>
          <w:numId w:val="8"/>
        </w:numPr>
        <w:spacing w:after="720" w:line="276" w:lineRule="auto"/>
        <w:rPr>
          <w:i/>
        </w:rPr>
      </w:pPr>
      <w:r w:rsidRPr="003A51BA">
        <w:rPr>
          <w:lang w:val="lt-LT"/>
        </w:rPr>
        <w:t xml:space="preserve">Skirti </w:t>
      </w:r>
      <w:r w:rsidR="007062AF">
        <w:t>R. J. Dagiui</w:t>
      </w:r>
      <w:r w:rsidR="00CF1143" w:rsidRPr="003A51BA">
        <w:rPr>
          <w:lang w:val="lt-LT"/>
        </w:rPr>
        <w:t xml:space="preserve"> </w:t>
      </w:r>
      <w:r w:rsidR="008247B1" w:rsidRPr="003A51BA">
        <w:rPr>
          <w:lang w:val="lt-LT"/>
        </w:rPr>
        <w:t>partinės atsakomybės priemon</w:t>
      </w:r>
      <w:r w:rsidR="007062AF">
        <w:t>es:</w:t>
      </w:r>
    </w:p>
    <w:p w14:paraId="369EA2C8" w14:textId="77777777" w:rsidR="007062AF" w:rsidRPr="007062AF" w:rsidRDefault="007062AF" w:rsidP="007062AF">
      <w:pPr>
        <w:pStyle w:val="Sraopastraipa"/>
        <w:numPr>
          <w:ilvl w:val="1"/>
          <w:numId w:val="8"/>
        </w:numPr>
        <w:spacing w:after="600" w:line="276" w:lineRule="auto"/>
        <w:rPr>
          <w:i/>
        </w:rPr>
      </w:pPr>
      <w:r>
        <w:t xml:space="preserve"> Narystės sustabdymas iki vienerių metų;</w:t>
      </w:r>
    </w:p>
    <w:p w14:paraId="47943BBA" w14:textId="6915BCEC" w:rsidR="00513FBB" w:rsidRPr="003A51BA" w:rsidRDefault="007062AF" w:rsidP="007062AF">
      <w:pPr>
        <w:pStyle w:val="Sraopastraipa"/>
        <w:numPr>
          <w:ilvl w:val="1"/>
          <w:numId w:val="8"/>
        </w:numPr>
        <w:spacing w:after="600" w:line="276" w:lineRule="auto"/>
        <w:rPr>
          <w:i/>
          <w:lang w:val="lt-LT"/>
        </w:rPr>
      </w:pPr>
      <w:r>
        <w:t xml:space="preserve"> Uždraudimas būti TS-LKD kandidatu artimiausiuose Seimo rinkimuose. </w:t>
      </w:r>
      <w:r w:rsidR="0009701D" w:rsidRPr="003A51BA">
        <w:rPr>
          <w:i/>
          <w:lang w:val="lt-LT"/>
        </w:rPr>
        <w:tab/>
      </w:r>
    </w:p>
    <w:p w14:paraId="1CC41F45" w14:textId="77777777" w:rsidR="00513FBB" w:rsidRPr="003A51BA" w:rsidRDefault="00513FBB" w:rsidP="00513FBB">
      <w:pPr>
        <w:pStyle w:val="Sraopastraipa"/>
        <w:spacing w:after="600" w:line="276" w:lineRule="auto"/>
        <w:ind w:left="1080"/>
        <w:rPr>
          <w:i/>
          <w:lang w:val="lt-LT"/>
        </w:rPr>
      </w:pPr>
    </w:p>
    <w:p w14:paraId="2AF06599" w14:textId="77777777" w:rsidR="008247B1" w:rsidRPr="00DF4192" w:rsidRDefault="008247B1" w:rsidP="008247B1">
      <w:pPr>
        <w:pStyle w:val="Sraopastraipa"/>
        <w:spacing w:after="600" w:line="276" w:lineRule="auto"/>
        <w:ind w:left="0"/>
        <w:rPr>
          <w:i/>
          <w:lang w:val="lt-LT"/>
        </w:rPr>
      </w:pPr>
    </w:p>
    <w:p w14:paraId="637655A7" w14:textId="1CA86BB3" w:rsidR="0009701D" w:rsidRPr="00DF4192" w:rsidRDefault="0009701D" w:rsidP="008247B1">
      <w:pPr>
        <w:pStyle w:val="Sraopastraipa"/>
        <w:spacing w:after="600" w:line="276" w:lineRule="auto"/>
        <w:ind w:left="0"/>
        <w:rPr>
          <w:i/>
          <w:lang w:val="lt-LT"/>
        </w:rPr>
      </w:pPr>
      <w:r w:rsidRPr="00DF4192">
        <w:rPr>
          <w:i/>
          <w:lang w:val="lt-LT"/>
        </w:rPr>
        <w:t>Ši</w:t>
      </w:r>
      <w:r w:rsidR="008247B1" w:rsidRPr="00DF4192">
        <w:rPr>
          <w:i/>
          <w:lang w:val="lt-LT"/>
        </w:rPr>
        <w:t>o</w:t>
      </w:r>
      <w:r w:rsidRPr="00DF4192">
        <w:rPr>
          <w:i/>
          <w:lang w:val="lt-LT"/>
        </w:rPr>
        <w:t xml:space="preserve"> </w:t>
      </w:r>
      <w:r w:rsidR="008247B1" w:rsidRPr="00DF4192">
        <w:rPr>
          <w:i/>
          <w:lang w:val="lt-LT"/>
        </w:rPr>
        <w:t>nutarimo 2</w:t>
      </w:r>
      <w:r w:rsidR="007062AF" w:rsidRPr="00DF4192">
        <w:rPr>
          <w:i/>
        </w:rPr>
        <w:t>.1.</w:t>
      </w:r>
      <w:r w:rsidR="008247B1" w:rsidRPr="00DF4192">
        <w:rPr>
          <w:i/>
          <w:lang w:val="lt-LT"/>
        </w:rPr>
        <w:t xml:space="preserve"> dalis </w:t>
      </w:r>
      <w:r w:rsidR="00DC466C" w:rsidRPr="00DF4192">
        <w:rPr>
          <w:i/>
          <w:lang w:val="lt-LT"/>
        </w:rPr>
        <w:t xml:space="preserve"> </w:t>
      </w:r>
      <w:r w:rsidRPr="00DF4192">
        <w:rPr>
          <w:i/>
          <w:lang w:val="lt-LT"/>
        </w:rPr>
        <w:t xml:space="preserve">per 10 dienų </w:t>
      </w:r>
      <w:r w:rsidR="00DC466C" w:rsidRPr="00DF4192">
        <w:rPr>
          <w:i/>
          <w:lang w:val="lt-LT"/>
        </w:rPr>
        <w:t xml:space="preserve">nuo </w:t>
      </w:r>
      <w:r w:rsidR="00513FBB" w:rsidRPr="00DF4192">
        <w:rPr>
          <w:i/>
          <w:lang w:val="lt-LT"/>
        </w:rPr>
        <w:t xml:space="preserve">gavimo </w:t>
      </w:r>
      <w:r w:rsidR="008247B1" w:rsidRPr="00DF4192">
        <w:rPr>
          <w:i/>
          <w:lang w:val="lt-LT"/>
        </w:rPr>
        <w:t>gali būti skundžiama</w:t>
      </w:r>
      <w:r w:rsidRPr="00DF4192">
        <w:rPr>
          <w:i/>
          <w:lang w:val="lt-LT"/>
        </w:rPr>
        <w:t xml:space="preserve"> TS-LKD </w:t>
      </w:r>
      <w:r w:rsidR="00DF4192" w:rsidRPr="00DF4192">
        <w:rPr>
          <w:i/>
        </w:rPr>
        <w:t>P</w:t>
      </w:r>
      <w:r w:rsidRPr="00DF4192">
        <w:rPr>
          <w:i/>
          <w:lang w:val="lt-LT"/>
        </w:rPr>
        <w:t>rezidiumui.</w:t>
      </w:r>
      <w:r w:rsidR="00DF4192">
        <w:rPr>
          <w:i/>
        </w:rPr>
        <w:t xml:space="preserve"> </w:t>
      </w:r>
      <w:r w:rsidR="007062AF" w:rsidRPr="00DF4192">
        <w:rPr>
          <w:i/>
        </w:rPr>
        <w:t xml:space="preserve">Šio nutarimo 2.2. </w:t>
      </w:r>
      <w:proofErr w:type="spellStart"/>
      <w:r w:rsidR="007062AF" w:rsidRPr="00DF4192">
        <w:rPr>
          <w:i/>
        </w:rPr>
        <w:t>dalis</w:t>
      </w:r>
      <w:proofErr w:type="spellEnd"/>
      <w:r w:rsidR="007062AF" w:rsidRPr="00DF4192">
        <w:rPr>
          <w:i/>
        </w:rPr>
        <w:t xml:space="preserve"> </w:t>
      </w:r>
      <w:proofErr w:type="spellStart"/>
      <w:r w:rsidR="007062AF" w:rsidRPr="00DF4192">
        <w:rPr>
          <w:i/>
        </w:rPr>
        <w:t>įsigalioja</w:t>
      </w:r>
      <w:proofErr w:type="spellEnd"/>
      <w:r w:rsidR="007062AF" w:rsidRPr="00DF4192">
        <w:rPr>
          <w:i/>
        </w:rPr>
        <w:t xml:space="preserve">, </w:t>
      </w:r>
      <w:proofErr w:type="spellStart"/>
      <w:r w:rsidR="007062AF" w:rsidRPr="00DF4192">
        <w:rPr>
          <w:i/>
        </w:rPr>
        <w:t>ją</w:t>
      </w:r>
      <w:proofErr w:type="spellEnd"/>
      <w:r w:rsidR="007062AF" w:rsidRPr="00DF4192">
        <w:rPr>
          <w:i/>
        </w:rPr>
        <w:t xml:space="preserve"> </w:t>
      </w:r>
      <w:proofErr w:type="spellStart"/>
      <w:r w:rsidR="007062AF" w:rsidRPr="00DF4192">
        <w:rPr>
          <w:i/>
        </w:rPr>
        <w:t>patvirtinus</w:t>
      </w:r>
      <w:proofErr w:type="spellEnd"/>
      <w:r w:rsidR="007062AF" w:rsidRPr="00DF4192">
        <w:rPr>
          <w:i/>
        </w:rPr>
        <w:t xml:space="preserve"> TS-LKD Prezidi</w:t>
      </w:r>
      <w:r w:rsidR="00DF4192">
        <w:rPr>
          <w:i/>
        </w:rPr>
        <w:t>u</w:t>
      </w:r>
      <w:r w:rsidR="007062AF" w:rsidRPr="00DF4192">
        <w:rPr>
          <w:i/>
        </w:rPr>
        <w:t>mui.</w:t>
      </w:r>
      <w:r w:rsidRPr="00DF4192">
        <w:rPr>
          <w:i/>
          <w:lang w:val="lt-LT"/>
        </w:rPr>
        <w:t xml:space="preserve"> </w:t>
      </w:r>
    </w:p>
    <w:p w14:paraId="4DC0D4EA" w14:textId="77777777" w:rsidR="00D62A30" w:rsidRPr="003A51BA" w:rsidRDefault="00D12F4E" w:rsidP="00C20F0A">
      <w:pPr>
        <w:pStyle w:val="Sraopastraipa"/>
        <w:spacing w:line="276" w:lineRule="auto"/>
        <w:rPr>
          <w:lang w:val="lt-LT"/>
        </w:rPr>
      </w:pPr>
      <w:r w:rsidRPr="003A51BA">
        <w:rPr>
          <w:lang w:val="lt-LT"/>
        </w:rPr>
        <w:tab/>
      </w:r>
    </w:p>
    <w:p w14:paraId="79B4E866" w14:textId="77777777" w:rsidR="00D62A30" w:rsidRPr="003A51BA" w:rsidRDefault="00D62A30" w:rsidP="009142A3">
      <w:pPr>
        <w:spacing w:line="276" w:lineRule="auto"/>
        <w:rPr>
          <w:lang w:val="lt-LT"/>
        </w:rPr>
      </w:pPr>
    </w:p>
    <w:p w14:paraId="2C4497A1" w14:textId="77777777" w:rsidR="00FC7B0B" w:rsidRPr="003A51BA" w:rsidRDefault="00FC7B0B" w:rsidP="009142A3">
      <w:pPr>
        <w:spacing w:line="276" w:lineRule="auto"/>
        <w:rPr>
          <w:lang w:val="lt-LT"/>
        </w:rPr>
      </w:pPr>
    </w:p>
    <w:p w14:paraId="5E79B7A7" w14:textId="77777777" w:rsidR="00FC7B0B" w:rsidRPr="003A51BA" w:rsidRDefault="00FC7B0B" w:rsidP="009142A3">
      <w:pPr>
        <w:spacing w:line="276" w:lineRule="auto"/>
        <w:rPr>
          <w:lang w:val="lt-LT"/>
        </w:rPr>
      </w:pPr>
    </w:p>
    <w:p w14:paraId="7E877C66" w14:textId="77777777" w:rsidR="00A266EC" w:rsidRDefault="009142A3" w:rsidP="009142A3">
      <w:pPr>
        <w:spacing w:line="276" w:lineRule="auto"/>
      </w:pPr>
      <w:r w:rsidRPr="003A51BA">
        <w:rPr>
          <w:lang w:val="lt-LT"/>
        </w:rPr>
        <w:tab/>
      </w:r>
      <w:r w:rsidR="003757E4" w:rsidRPr="003A51BA">
        <w:rPr>
          <w:lang w:val="lt-LT"/>
        </w:rPr>
        <w:t>Pirmininkas</w:t>
      </w:r>
      <w:r w:rsidR="003757E4" w:rsidRPr="003A51BA">
        <w:rPr>
          <w:lang w:val="lt-LT"/>
        </w:rPr>
        <w:tab/>
      </w:r>
      <w:r w:rsidR="003757E4" w:rsidRPr="003A51BA">
        <w:rPr>
          <w:lang w:val="lt-LT"/>
        </w:rPr>
        <w:tab/>
      </w:r>
      <w:r w:rsidR="003757E4" w:rsidRPr="003A51BA">
        <w:rPr>
          <w:lang w:val="lt-LT"/>
        </w:rPr>
        <w:tab/>
      </w:r>
      <w:r>
        <w:t xml:space="preserve">                       </w:t>
      </w:r>
      <w:r w:rsidR="003757E4">
        <w:tab/>
      </w:r>
      <w:r w:rsidR="003757E4">
        <w:tab/>
      </w:r>
      <w:r w:rsidR="003757E4">
        <w:tab/>
      </w:r>
      <w:r>
        <w:t>Valdas Benkunskas</w:t>
      </w:r>
    </w:p>
    <w:sectPr w:rsidR="00A266EC" w:rsidSect="002C45E7">
      <w:headerReference w:type="default" r:id="rId10"/>
      <w:footerReference w:type="default" r:id="rId11"/>
      <w:pgSz w:w="12240" w:h="15840"/>
      <w:pgMar w:top="1134" w:right="104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768F" w14:textId="77777777" w:rsidR="007E5D37" w:rsidRDefault="007E5D37" w:rsidP="00A76169">
      <w:r>
        <w:separator/>
      </w:r>
    </w:p>
  </w:endnote>
  <w:endnote w:type="continuationSeparator" w:id="0">
    <w:p w14:paraId="273A11C6" w14:textId="77777777" w:rsidR="007E5D37" w:rsidRDefault="007E5D37" w:rsidP="00A7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6678"/>
      <w:docPartObj>
        <w:docPartGallery w:val="Page Numbers (Bottom of Page)"/>
        <w:docPartUnique/>
      </w:docPartObj>
    </w:sdtPr>
    <w:sdtEndPr/>
    <w:sdtContent>
      <w:p w14:paraId="47347FF7" w14:textId="77777777" w:rsidR="00ED56EE" w:rsidRDefault="00ED56EE">
        <w:pPr>
          <w:pStyle w:val="Porat"/>
          <w:jc w:val="center"/>
        </w:pPr>
        <w:r>
          <w:fldChar w:fldCharType="begin"/>
        </w:r>
        <w:r>
          <w:instrText>PAGE   \* MERGEFORMAT</w:instrText>
        </w:r>
        <w:r>
          <w:fldChar w:fldCharType="separate"/>
        </w:r>
        <w:r w:rsidR="002B5BD1">
          <w:rPr>
            <w:noProof/>
          </w:rPr>
          <w:t>4</w:t>
        </w:r>
        <w:r>
          <w:fldChar w:fldCharType="end"/>
        </w:r>
      </w:p>
    </w:sdtContent>
  </w:sdt>
  <w:p w14:paraId="441E0A29" w14:textId="77777777" w:rsidR="00ED56EE" w:rsidRDefault="00ED56E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3E8E" w14:textId="77777777" w:rsidR="007E5D37" w:rsidRDefault="007E5D37" w:rsidP="00A76169">
      <w:r>
        <w:separator/>
      </w:r>
    </w:p>
  </w:footnote>
  <w:footnote w:type="continuationSeparator" w:id="0">
    <w:p w14:paraId="40FF750B" w14:textId="77777777" w:rsidR="007E5D37" w:rsidRDefault="007E5D37" w:rsidP="00A7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89EF" w14:textId="77777777" w:rsidR="00844B5A" w:rsidRDefault="00844B5A">
    <w:pPr>
      <w:pStyle w:val="Antrats"/>
      <w:jc w:val="center"/>
    </w:pPr>
  </w:p>
  <w:p w14:paraId="11D67B94" w14:textId="77777777" w:rsidR="00844B5A" w:rsidRDefault="00844B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8C"/>
    <w:multiLevelType w:val="hybridMultilevel"/>
    <w:tmpl w:val="F2DC65E0"/>
    <w:lvl w:ilvl="0" w:tplc="CA8E20C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D357F"/>
    <w:multiLevelType w:val="multilevel"/>
    <w:tmpl w:val="69DA6452"/>
    <w:lvl w:ilvl="0">
      <w:start w:val="23"/>
      <w:numFmt w:val="decimal"/>
      <w:lvlText w:val="%1."/>
      <w:lvlJc w:val="left"/>
      <w:pPr>
        <w:tabs>
          <w:tab w:val="num" w:pos="1755"/>
        </w:tabs>
        <w:ind w:left="1755" w:hanging="1755"/>
      </w:pPr>
      <w:rPr>
        <w:rFonts w:hint="default"/>
      </w:rPr>
    </w:lvl>
    <w:lvl w:ilvl="1">
      <w:start w:val="1"/>
      <w:numFmt w:val="decimal"/>
      <w:lvlText w:val="%1.%2."/>
      <w:lvlJc w:val="left"/>
      <w:pPr>
        <w:tabs>
          <w:tab w:val="num" w:pos="2655"/>
        </w:tabs>
        <w:ind w:left="2655" w:hanging="1755"/>
      </w:pPr>
      <w:rPr>
        <w:rFonts w:hint="default"/>
        <w:b w:val="0"/>
      </w:rPr>
    </w:lvl>
    <w:lvl w:ilvl="2">
      <w:start w:val="1"/>
      <w:numFmt w:val="decimal"/>
      <w:lvlText w:val="%1.%2.%3."/>
      <w:lvlJc w:val="left"/>
      <w:pPr>
        <w:tabs>
          <w:tab w:val="num" w:pos="3555"/>
        </w:tabs>
        <w:ind w:left="3555" w:hanging="1755"/>
      </w:pPr>
      <w:rPr>
        <w:rFonts w:hint="default"/>
      </w:rPr>
    </w:lvl>
    <w:lvl w:ilvl="3">
      <w:start w:val="1"/>
      <w:numFmt w:val="decimal"/>
      <w:lvlText w:val="%1.%2.%3.%4."/>
      <w:lvlJc w:val="left"/>
      <w:pPr>
        <w:tabs>
          <w:tab w:val="num" w:pos="4455"/>
        </w:tabs>
        <w:ind w:left="4455" w:hanging="1755"/>
      </w:pPr>
      <w:rPr>
        <w:rFonts w:hint="default"/>
      </w:rPr>
    </w:lvl>
    <w:lvl w:ilvl="4">
      <w:start w:val="1"/>
      <w:numFmt w:val="decimal"/>
      <w:lvlText w:val="%1.%2.%3.%4.%5."/>
      <w:lvlJc w:val="left"/>
      <w:pPr>
        <w:tabs>
          <w:tab w:val="num" w:pos="5355"/>
        </w:tabs>
        <w:ind w:left="5355" w:hanging="1755"/>
      </w:pPr>
      <w:rPr>
        <w:rFonts w:hint="default"/>
      </w:rPr>
    </w:lvl>
    <w:lvl w:ilvl="5">
      <w:start w:val="1"/>
      <w:numFmt w:val="decimal"/>
      <w:lvlText w:val="%1.%2.%3.%4.%5.%6."/>
      <w:lvlJc w:val="left"/>
      <w:pPr>
        <w:tabs>
          <w:tab w:val="num" w:pos="6255"/>
        </w:tabs>
        <w:ind w:left="6255" w:hanging="1755"/>
      </w:pPr>
      <w:rPr>
        <w:rFonts w:hint="default"/>
      </w:rPr>
    </w:lvl>
    <w:lvl w:ilvl="6">
      <w:start w:val="1"/>
      <w:numFmt w:val="decimal"/>
      <w:lvlText w:val="%1.%2.%3.%4.%5.%6.%7."/>
      <w:lvlJc w:val="left"/>
      <w:pPr>
        <w:tabs>
          <w:tab w:val="num" w:pos="7155"/>
        </w:tabs>
        <w:ind w:left="7155" w:hanging="1755"/>
      </w:pPr>
      <w:rPr>
        <w:rFonts w:hint="default"/>
      </w:rPr>
    </w:lvl>
    <w:lvl w:ilvl="7">
      <w:start w:val="1"/>
      <w:numFmt w:val="decimal"/>
      <w:lvlText w:val="%1.%2.%3.%4.%5.%6.%7.%8."/>
      <w:lvlJc w:val="left"/>
      <w:pPr>
        <w:tabs>
          <w:tab w:val="num" w:pos="8055"/>
        </w:tabs>
        <w:ind w:left="8055" w:hanging="1755"/>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1F2C1E9D"/>
    <w:multiLevelType w:val="hybridMultilevel"/>
    <w:tmpl w:val="9B42E080"/>
    <w:lvl w:ilvl="0" w:tplc="1422BA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D7E50B8"/>
    <w:multiLevelType w:val="hybridMultilevel"/>
    <w:tmpl w:val="777E77E2"/>
    <w:lvl w:ilvl="0" w:tplc="A96E92B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6C54A5"/>
    <w:multiLevelType w:val="hybridMultilevel"/>
    <w:tmpl w:val="1D361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FD150FC"/>
    <w:multiLevelType w:val="hybridMultilevel"/>
    <w:tmpl w:val="DEAE7D36"/>
    <w:lvl w:ilvl="0" w:tplc="1A58FE42">
      <w:numFmt w:val="bullet"/>
      <w:lvlText w:val="-"/>
      <w:lvlJc w:val="left"/>
      <w:pPr>
        <w:ind w:left="1494" w:hanging="360"/>
      </w:pPr>
      <w:rPr>
        <w:rFonts w:ascii="Times New Roman" w:eastAsia="Calibri"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6">
    <w:nsid w:val="5B382E69"/>
    <w:multiLevelType w:val="hybridMultilevel"/>
    <w:tmpl w:val="5D0617E2"/>
    <w:lvl w:ilvl="0" w:tplc="10D03A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3C00BA0"/>
    <w:multiLevelType w:val="multilevel"/>
    <w:tmpl w:val="4E326E6A"/>
    <w:lvl w:ilvl="0">
      <w:start w:val="134"/>
      <w:numFmt w:val="decimal"/>
      <w:lvlText w:val="%1."/>
      <w:lvlJc w:val="left"/>
      <w:pPr>
        <w:tabs>
          <w:tab w:val="num" w:pos="2141"/>
        </w:tabs>
        <w:ind w:left="2141" w:hanging="1290"/>
      </w:pPr>
      <w:rPr>
        <w:rFonts w:hint="default"/>
      </w:rPr>
    </w:lvl>
    <w:lvl w:ilvl="1">
      <w:start w:val="1"/>
      <w:numFmt w:val="decimal"/>
      <w:isLgl/>
      <w:lvlText w:val="%1.%2."/>
      <w:lvlJc w:val="left"/>
      <w:pPr>
        <w:tabs>
          <w:tab w:val="num" w:pos="2471"/>
        </w:tabs>
        <w:ind w:left="2471" w:hanging="1620"/>
      </w:pPr>
      <w:rPr>
        <w:rFonts w:eastAsia="Verdana" w:hint="default"/>
      </w:rPr>
    </w:lvl>
    <w:lvl w:ilvl="2">
      <w:start w:val="1"/>
      <w:numFmt w:val="decimal"/>
      <w:isLgl/>
      <w:lvlText w:val="%1.%2.%3."/>
      <w:lvlJc w:val="left"/>
      <w:pPr>
        <w:tabs>
          <w:tab w:val="num" w:pos="2471"/>
        </w:tabs>
        <w:ind w:left="2471" w:hanging="1620"/>
      </w:pPr>
      <w:rPr>
        <w:rFonts w:eastAsia="Verdana" w:hint="default"/>
      </w:rPr>
    </w:lvl>
    <w:lvl w:ilvl="3">
      <w:start w:val="1"/>
      <w:numFmt w:val="decimal"/>
      <w:isLgl/>
      <w:lvlText w:val="%1.%2.%3.%4."/>
      <w:lvlJc w:val="left"/>
      <w:pPr>
        <w:tabs>
          <w:tab w:val="num" w:pos="2471"/>
        </w:tabs>
        <w:ind w:left="2471" w:hanging="1620"/>
      </w:pPr>
      <w:rPr>
        <w:rFonts w:eastAsia="Verdana" w:hint="default"/>
      </w:rPr>
    </w:lvl>
    <w:lvl w:ilvl="4">
      <w:start w:val="1"/>
      <w:numFmt w:val="decimal"/>
      <w:isLgl/>
      <w:lvlText w:val="%1.%2.%3.%4.%5."/>
      <w:lvlJc w:val="left"/>
      <w:pPr>
        <w:tabs>
          <w:tab w:val="num" w:pos="2471"/>
        </w:tabs>
        <w:ind w:left="2471" w:hanging="1620"/>
      </w:pPr>
      <w:rPr>
        <w:rFonts w:eastAsia="Verdana" w:hint="default"/>
      </w:rPr>
    </w:lvl>
    <w:lvl w:ilvl="5">
      <w:start w:val="1"/>
      <w:numFmt w:val="decimal"/>
      <w:isLgl/>
      <w:lvlText w:val="%1.%2.%3.%4.%5.%6."/>
      <w:lvlJc w:val="left"/>
      <w:pPr>
        <w:tabs>
          <w:tab w:val="num" w:pos="2471"/>
        </w:tabs>
        <w:ind w:left="2471" w:hanging="1620"/>
      </w:pPr>
      <w:rPr>
        <w:rFonts w:eastAsia="Verdana" w:hint="default"/>
      </w:rPr>
    </w:lvl>
    <w:lvl w:ilvl="6">
      <w:start w:val="1"/>
      <w:numFmt w:val="decimal"/>
      <w:isLgl/>
      <w:lvlText w:val="%1.%2.%3.%4.%5.%6.%7."/>
      <w:lvlJc w:val="left"/>
      <w:pPr>
        <w:tabs>
          <w:tab w:val="num" w:pos="2471"/>
        </w:tabs>
        <w:ind w:left="2471" w:hanging="1620"/>
      </w:pPr>
      <w:rPr>
        <w:rFonts w:eastAsia="Verdana" w:hint="default"/>
      </w:rPr>
    </w:lvl>
    <w:lvl w:ilvl="7">
      <w:start w:val="1"/>
      <w:numFmt w:val="decimal"/>
      <w:isLgl/>
      <w:lvlText w:val="%1.%2.%3.%4.%5.%6.%7.%8."/>
      <w:lvlJc w:val="left"/>
      <w:pPr>
        <w:tabs>
          <w:tab w:val="num" w:pos="2471"/>
        </w:tabs>
        <w:ind w:left="2471" w:hanging="1620"/>
      </w:pPr>
      <w:rPr>
        <w:rFonts w:eastAsia="Verdana" w:hint="default"/>
      </w:rPr>
    </w:lvl>
    <w:lvl w:ilvl="8">
      <w:start w:val="1"/>
      <w:numFmt w:val="decimal"/>
      <w:isLgl/>
      <w:lvlText w:val="%1.%2.%3.%4.%5.%6.%7.%8.%9."/>
      <w:lvlJc w:val="left"/>
      <w:pPr>
        <w:tabs>
          <w:tab w:val="num" w:pos="2651"/>
        </w:tabs>
        <w:ind w:left="2651" w:hanging="1800"/>
      </w:pPr>
      <w:rPr>
        <w:rFonts w:eastAsia="Verdana" w:hint="default"/>
      </w:rPr>
    </w:lvl>
  </w:abstractNum>
  <w:abstractNum w:abstractNumId="8">
    <w:nsid w:val="6726766E"/>
    <w:multiLevelType w:val="multilevel"/>
    <w:tmpl w:val="5C688C4A"/>
    <w:lvl w:ilvl="0">
      <w:start w:val="1"/>
      <w:numFmt w:val="decimal"/>
      <w:lvlText w:val="%1."/>
      <w:lvlJc w:val="left"/>
      <w:pPr>
        <w:ind w:left="1440" w:hanging="360"/>
      </w:pPr>
      <w:rPr>
        <w:rFonts w:hint="default"/>
        <w:i w:val="0"/>
      </w:rPr>
    </w:lvl>
    <w:lvl w:ilvl="1">
      <w:start w:val="1"/>
      <w:numFmt w:val="decimal"/>
      <w:isLgl/>
      <w:lvlText w:val="%1.%2."/>
      <w:lvlJc w:val="left"/>
      <w:pPr>
        <w:ind w:left="180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600" w:hanging="1080"/>
      </w:pPr>
      <w:rPr>
        <w:rFonts w:hint="default"/>
        <w:i w:val="0"/>
      </w:rPr>
    </w:lvl>
    <w:lvl w:ilvl="5">
      <w:start w:val="1"/>
      <w:numFmt w:val="decimal"/>
      <w:isLgl/>
      <w:lvlText w:val="%1.%2.%3.%4.%5.%6."/>
      <w:lvlJc w:val="left"/>
      <w:pPr>
        <w:ind w:left="3960" w:hanging="1080"/>
      </w:pPr>
      <w:rPr>
        <w:rFonts w:hint="default"/>
        <w:i w:val="0"/>
      </w:rPr>
    </w:lvl>
    <w:lvl w:ilvl="6">
      <w:start w:val="1"/>
      <w:numFmt w:val="decimal"/>
      <w:isLgl/>
      <w:lvlText w:val="%1.%2.%3.%4.%5.%6.%7."/>
      <w:lvlJc w:val="left"/>
      <w:pPr>
        <w:ind w:left="4680" w:hanging="1440"/>
      </w:pPr>
      <w:rPr>
        <w:rFonts w:hint="default"/>
        <w:i w:val="0"/>
      </w:rPr>
    </w:lvl>
    <w:lvl w:ilvl="7">
      <w:start w:val="1"/>
      <w:numFmt w:val="decimal"/>
      <w:isLgl/>
      <w:lvlText w:val="%1.%2.%3.%4.%5.%6.%7.%8."/>
      <w:lvlJc w:val="left"/>
      <w:pPr>
        <w:ind w:left="5040" w:hanging="1440"/>
      </w:pPr>
      <w:rPr>
        <w:rFonts w:hint="default"/>
        <w:i w:val="0"/>
      </w:rPr>
    </w:lvl>
    <w:lvl w:ilvl="8">
      <w:start w:val="1"/>
      <w:numFmt w:val="decimal"/>
      <w:isLgl/>
      <w:lvlText w:val="%1.%2.%3.%4.%5.%6.%7.%8.%9."/>
      <w:lvlJc w:val="left"/>
      <w:pPr>
        <w:ind w:left="5760" w:hanging="1800"/>
      </w:pPr>
      <w:rPr>
        <w:rFonts w:hint="default"/>
        <w:i w:val="0"/>
      </w:rPr>
    </w:lvl>
  </w:abstractNum>
  <w:abstractNum w:abstractNumId="9">
    <w:nsid w:val="68F3071C"/>
    <w:multiLevelType w:val="hybridMultilevel"/>
    <w:tmpl w:val="9B0A371E"/>
    <w:lvl w:ilvl="0" w:tplc="6BDE91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2"/>
  </w:num>
  <w:num w:numId="5">
    <w:abstractNumId w:val="4"/>
  </w:num>
  <w:num w:numId="6">
    <w:abstractNumId w:val="6"/>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EC"/>
    <w:rsid w:val="00003FDA"/>
    <w:rsid w:val="000107AC"/>
    <w:rsid w:val="00011F3E"/>
    <w:rsid w:val="000128C9"/>
    <w:rsid w:val="00022F1D"/>
    <w:rsid w:val="000251CD"/>
    <w:rsid w:val="00043C75"/>
    <w:rsid w:val="00061056"/>
    <w:rsid w:val="00065ED7"/>
    <w:rsid w:val="00075947"/>
    <w:rsid w:val="000873BE"/>
    <w:rsid w:val="0009701D"/>
    <w:rsid w:val="000A4664"/>
    <w:rsid w:val="000B0395"/>
    <w:rsid w:val="000C283B"/>
    <w:rsid w:val="000C5706"/>
    <w:rsid w:val="000D5532"/>
    <w:rsid w:val="000D6B6A"/>
    <w:rsid w:val="000E78D3"/>
    <w:rsid w:val="000F0924"/>
    <w:rsid w:val="0010615F"/>
    <w:rsid w:val="001067DD"/>
    <w:rsid w:val="001201C9"/>
    <w:rsid w:val="00122B7C"/>
    <w:rsid w:val="00145862"/>
    <w:rsid w:val="00147999"/>
    <w:rsid w:val="00152278"/>
    <w:rsid w:val="00156013"/>
    <w:rsid w:val="00157574"/>
    <w:rsid w:val="00163A6C"/>
    <w:rsid w:val="001853E0"/>
    <w:rsid w:val="001C7CD9"/>
    <w:rsid w:val="001D3F61"/>
    <w:rsid w:val="001D513C"/>
    <w:rsid w:val="001D7608"/>
    <w:rsid w:val="001F0D90"/>
    <w:rsid w:val="001F7772"/>
    <w:rsid w:val="00202087"/>
    <w:rsid w:val="00214DFE"/>
    <w:rsid w:val="00220DB8"/>
    <w:rsid w:val="00231124"/>
    <w:rsid w:val="0023175C"/>
    <w:rsid w:val="00232818"/>
    <w:rsid w:val="00261D8A"/>
    <w:rsid w:val="00262D6F"/>
    <w:rsid w:val="00270DFE"/>
    <w:rsid w:val="00276F0D"/>
    <w:rsid w:val="0028382F"/>
    <w:rsid w:val="00284A67"/>
    <w:rsid w:val="002852A4"/>
    <w:rsid w:val="002A2C12"/>
    <w:rsid w:val="002A6D34"/>
    <w:rsid w:val="002B5BD1"/>
    <w:rsid w:val="002C45E7"/>
    <w:rsid w:val="002D23FF"/>
    <w:rsid w:val="002D4A3B"/>
    <w:rsid w:val="002D4D72"/>
    <w:rsid w:val="002D4F42"/>
    <w:rsid w:val="002E656A"/>
    <w:rsid w:val="002F4E11"/>
    <w:rsid w:val="00301A8B"/>
    <w:rsid w:val="003304C7"/>
    <w:rsid w:val="003405AD"/>
    <w:rsid w:val="00355558"/>
    <w:rsid w:val="0036059E"/>
    <w:rsid w:val="003757E4"/>
    <w:rsid w:val="00386691"/>
    <w:rsid w:val="003A1C0D"/>
    <w:rsid w:val="003A51BA"/>
    <w:rsid w:val="003B1DCC"/>
    <w:rsid w:val="003B2646"/>
    <w:rsid w:val="003B7BC3"/>
    <w:rsid w:val="003C5B2A"/>
    <w:rsid w:val="003D11D3"/>
    <w:rsid w:val="003D27EB"/>
    <w:rsid w:val="003E4011"/>
    <w:rsid w:val="003F1FF6"/>
    <w:rsid w:val="004045CA"/>
    <w:rsid w:val="0040772C"/>
    <w:rsid w:val="00423451"/>
    <w:rsid w:val="004254BE"/>
    <w:rsid w:val="00435460"/>
    <w:rsid w:val="00442A51"/>
    <w:rsid w:val="00442E33"/>
    <w:rsid w:val="00455010"/>
    <w:rsid w:val="00456AB6"/>
    <w:rsid w:val="00460EF2"/>
    <w:rsid w:val="00481997"/>
    <w:rsid w:val="004A2A34"/>
    <w:rsid w:val="004C2C40"/>
    <w:rsid w:val="004C5D91"/>
    <w:rsid w:val="004D1BDA"/>
    <w:rsid w:val="004D34D0"/>
    <w:rsid w:val="004D4838"/>
    <w:rsid w:val="004E5691"/>
    <w:rsid w:val="004E7620"/>
    <w:rsid w:val="004F25C5"/>
    <w:rsid w:val="0050008F"/>
    <w:rsid w:val="0050079D"/>
    <w:rsid w:val="0050449E"/>
    <w:rsid w:val="005045A9"/>
    <w:rsid w:val="00507C51"/>
    <w:rsid w:val="00513FBB"/>
    <w:rsid w:val="00514D8E"/>
    <w:rsid w:val="00520139"/>
    <w:rsid w:val="00533327"/>
    <w:rsid w:val="005406E6"/>
    <w:rsid w:val="00540C52"/>
    <w:rsid w:val="00544816"/>
    <w:rsid w:val="0055265A"/>
    <w:rsid w:val="00583478"/>
    <w:rsid w:val="00585272"/>
    <w:rsid w:val="0058698C"/>
    <w:rsid w:val="005B29D6"/>
    <w:rsid w:val="005C70A7"/>
    <w:rsid w:val="005D047A"/>
    <w:rsid w:val="005D5E0D"/>
    <w:rsid w:val="005E011F"/>
    <w:rsid w:val="005E4375"/>
    <w:rsid w:val="005E555E"/>
    <w:rsid w:val="005E7A5D"/>
    <w:rsid w:val="00605956"/>
    <w:rsid w:val="00610856"/>
    <w:rsid w:val="0062054A"/>
    <w:rsid w:val="0063589B"/>
    <w:rsid w:val="00636675"/>
    <w:rsid w:val="00637444"/>
    <w:rsid w:val="00650BD0"/>
    <w:rsid w:val="006578AA"/>
    <w:rsid w:val="00690113"/>
    <w:rsid w:val="0069573F"/>
    <w:rsid w:val="006B1987"/>
    <w:rsid w:val="006D0306"/>
    <w:rsid w:val="006E5313"/>
    <w:rsid w:val="006E53DC"/>
    <w:rsid w:val="006F6002"/>
    <w:rsid w:val="006F78C3"/>
    <w:rsid w:val="007062AF"/>
    <w:rsid w:val="007238FF"/>
    <w:rsid w:val="0075798A"/>
    <w:rsid w:val="00763E84"/>
    <w:rsid w:val="0076776F"/>
    <w:rsid w:val="00772006"/>
    <w:rsid w:val="007779E3"/>
    <w:rsid w:val="0078129B"/>
    <w:rsid w:val="00781497"/>
    <w:rsid w:val="0078636A"/>
    <w:rsid w:val="00787B94"/>
    <w:rsid w:val="00787BA2"/>
    <w:rsid w:val="007970F2"/>
    <w:rsid w:val="007A4D56"/>
    <w:rsid w:val="007B327F"/>
    <w:rsid w:val="007B72A3"/>
    <w:rsid w:val="007C208F"/>
    <w:rsid w:val="007C7815"/>
    <w:rsid w:val="007D3BB5"/>
    <w:rsid w:val="007E5D37"/>
    <w:rsid w:val="007F0AC4"/>
    <w:rsid w:val="007F7C9A"/>
    <w:rsid w:val="00807D8B"/>
    <w:rsid w:val="00812478"/>
    <w:rsid w:val="00813FA8"/>
    <w:rsid w:val="008247B1"/>
    <w:rsid w:val="00832864"/>
    <w:rsid w:val="00833A0B"/>
    <w:rsid w:val="00834FB3"/>
    <w:rsid w:val="00844B5A"/>
    <w:rsid w:val="008456B7"/>
    <w:rsid w:val="00855245"/>
    <w:rsid w:val="008558B6"/>
    <w:rsid w:val="00856E38"/>
    <w:rsid w:val="00865367"/>
    <w:rsid w:val="0089108B"/>
    <w:rsid w:val="008A6B36"/>
    <w:rsid w:val="008B1E9D"/>
    <w:rsid w:val="008B370D"/>
    <w:rsid w:val="008B6FF9"/>
    <w:rsid w:val="008B771F"/>
    <w:rsid w:val="008B7EB9"/>
    <w:rsid w:val="008C4D88"/>
    <w:rsid w:val="008D3658"/>
    <w:rsid w:val="008E1031"/>
    <w:rsid w:val="008E4155"/>
    <w:rsid w:val="008F3A7F"/>
    <w:rsid w:val="008F4463"/>
    <w:rsid w:val="00901581"/>
    <w:rsid w:val="00902592"/>
    <w:rsid w:val="009142A3"/>
    <w:rsid w:val="00917CEF"/>
    <w:rsid w:val="00925C9D"/>
    <w:rsid w:val="00956646"/>
    <w:rsid w:val="00980CDD"/>
    <w:rsid w:val="00993BEA"/>
    <w:rsid w:val="009A05AF"/>
    <w:rsid w:val="009A6BCB"/>
    <w:rsid w:val="009B6122"/>
    <w:rsid w:val="009D2A0D"/>
    <w:rsid w:val="009D5E84"/>
    <w:rsid w:val="009F3F7C"/>
    <w:rsid w:val="009F6433"/>
    <w:rsid w:val="00A12486"/>
    <w:rsid w:val="00A225EA"/>
    <w:rsid w:val="00A25ECA"/>
    <w:rsid w:val="00A266EC"/>
    <w:rsid w:val="00A26F93"/>
    <w:rsid w:val="00A475DA"/>
    <w:rsid w:val="00A476DA"/>
    <w:rsid w:val="00A76169"/>
    <w:rsid w:val="00A958AF"/>
    <w:rsid w:val="00AA78B5"/>
    <w:rsid w:val="00AC5804"/>
    <w:rsid w:val="00AD4FB6"/>
    <w:rsid w:val="00AE2A1A"/>
    <w:rsid w:val="00AF02B5"/>
    <w:rsid w:val="00AF172A"/>
    <w:rsid w:val="00AF3553"/>
    <w:rsid w:val="00B01238"/>
    <w:rsid w:val="00B13687"/>
    <w:rsid w:val="00B14C85"/>
    <w:rsid w:val="00B17D73"/>
    <w:rsid w:val="00B27645"/>
    <w:rsid w:val="00B356AA"/>
    <w:rsid w:val="00B436F0"/>
    <w:rsid w:val="00B45F0F"/>
    <w:rsid w:val="00B56A6C"/>
    <w:rsid w:val="00B61D79"/>
    <w:rsid w:val="00B6291B"/>
    <w:rsid w:val="00B80189"/>
    <w:rsid w:val="00B82F97"/>
    <w:rsid w:val="00BB3449"/>
    <w:rsid w:val="00BB3C22"/>
    <w:rsid w:val="00BB5C12"/>
    <w:rsid w:val="00BB6C86"/>
    <w:rsid w:val="00BC4DF2"/>
    <w:rsid w:val="00BD4756"/>
    <w:rsid w:val="00BD7140"/>
    <w:rsid w:val="00BE48F4"/>
    <w:rsid w:val="00BE7549"/>
    <w:rsid w:val="00BF274F"/>
    <w:rsid w:val="00BF3E18"/>
    <w:rsid w:val="00C10B7A"/>
    <w:rsid w:val="00C13D8F"/>
    <w:rsid w:val="00C14677"/>
    <w:rsid w:val="00C20F0A"/>
    <w:rsid w:val="00C24863"/>
    <w:rsid w:val="00C31D3C"/>
    <w:rsid w:val="00C52956"/>
    <w:rsid w:val="00C60926"/>
    <w:rsid w:val="00C75986"/>
    <w:rsid w:val="00C87CA6"/>
    <w:rsid w:val="00CB7AD7"/>
    <w:rsid w:val="00CC13B3"/>
    <w:rsid w:val="00CC32FA"/>
    <w:rsid w:val="00CD1B16"/>
    <w:rsid w:val="00CE13D1"/>
    <w:rsid w:val="00CE7827"/>
    <w:rsid w:val="00CF1143"/>
    <w:rsid w:val="00D013C6"/>
    <w:rsid w:val="00D12F4E"/>
    <w:rsid w:val="00D1622F"/>
    <w:rsid w:val="00D23372"/>
    <w:rsid w:val="00D52950"/>
    <w:rsid w:val="00D530B6"/>
    <w:rsid w:val="00D62A30"/>
    <w:rsid w:val="00D74BED"/>
    <w:rsid w:val="00D769B1"/>
    <w:rsid w:val="00D85FE2"/>
    <w:rsid w:val="00D90ECB"/>
    <w:rsid w:val="00DA1ED8"/>
    <w:rsid w:val="00DA6116"/>
    <w:rsid w:val="00DB585B"/>
    <w:rsid w:val="00DB60B7"/>
    <w:rsid w:val="00DC002C"/>
    <w:rsid w:val="00DC466C"/>
    <w:rsid w:val="00DD1D82"/>
    <w:rsid w:val="00DD6CE0"/>
    <w:rsid w:val="00DD70AE"/>
    <w:rsid w:val="00DF02CF"/>
    <w:rsid w:val="00DF4192"/>
    <w:rsid w:val="00E051D1"/>
    <w:rsid w:val="00E15846"/>
    <w:rsid w:val="00E264FE"/>
    <w:rsid w:val="00E364F6"/>
    <w:rsid w:val="00E54AFE"/>
    <w:rsid w:val="00E5622C"/>
    <w:rsid w:val="00E57BEF"/>
    <w:rsid w:val="00E65AF0"/>
    <w:rsid w:val="00E70B33"/>
    <w:rsid w:val="00E71D3B"/>
    <w:rsid w:val="00E81C38"/>
    <w:rsid w:val="00E843D5"/>
    <w:rsid w:val="00E87E9B"/>
    <w:rsid w:val="00E91CE6"/>
    <w:rsid w:val="00EA4D34"/>
    <w:rsid w:val="00EB4C67"/>
    <w:rsid w:val="00EB543C"/>
    <w:rsid w:val="00EC6B8F"/>
    <w:rsid w:val="00ED329D"/>
    <w:rsid w:val="00ED56EE"/>
    <w:rsid w:val="00EE2644"/>
    <w:rsid w:val="00EF2CA3"/>
    <w:rsid w:val="00F0798B"/>
    <w:rsid w:val="00F11B82"/>
    <w:rsid w:val="00F30D6A"/>
    <w:rsid w:val="00F310E2"/>
    <w:rsid w:val="00F339C2"/>
    <w:rsid w:val="00F420C1"/>
    <w:rsid w:val="00F45E7E"/>
    <w:rsid w:val="00F50EA1"/>
    <w:rsid w:val="00F53636"/>
    <w:rsid w:val="00F71F1F"/>
    <w:rsid w:val="00F76CEB"/>
    <w:rsid w:val="00F93209"/>
    <w:rsid w:val="00F963F1"/>
    <w:rsid w:val="00FA1223"/>
    <w:rsid w:val="00FA7F17"/>
    <w:rsid w:val="00FC7781"/>
    <w:rsid w:val="00FC7B0B"/>
    <w:rsid w:val="00FD126A"/>
    <w:rsid w:val="00FD4007"/>
    <w:rsid w:val="00FE6B57"/>
    <w:rsid w:val="00FE7072"/>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A0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66EC"/>
    <w:pPr>
      <w:ind w:left="720"/>
      <w:contextualSpacing/>
    </w:pPr>
  </w:style>
  <w:style w:type="paragraph" w:customStyle="1" w:styleId="times">
    <w:name w:val="times"/>
    <w:basedOn w:val="prastasis"/>
    <w:rsid w:val="00A266EC"/>
    <w:pPr>
      <w:spacing w:before="100" w:beforeAutospacing="1" w:after="100" w:afterAutospacing="1"/>
    </w:pPr>
    <w:rPr>
      <w:color w:val="000000"/>
      <w:lang w:eastAsia="lt-LT"/>
    </w:rPr>
  </w:style>
  <w:style w:type="paragraph" w:styleId="Debesliotekstas">
    <w:name w:val="Balloon Text"/>
    <w:basedOn w:val="prastasis"/>
    <w:link w:val="DebesliotekstasDiagrama"/>
    <w:uiPriority w:val="99"/>
    <w:semiHidden/>
    <w:unhideWhenUsed/>
    <w:rsid w:val="00A266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66EC"/>
    <w:rPr>
      <w:rFonts w:ascii="Tahoma" w:eastAsia="Calibri" w:hAnsi="Tahoma" w:cs="Tahoma"/>
      <w:sz w:val="16"/>
      <w:szCs w:val="16"/>
      <w:lang w:val="lt-LT"/>
    </w:rPr>
  </w:style>
  <w:style w:type="paragraph" w:styleId="Antrats">
    <w:name w:val="header"/>
    <w:basedOn w:val="prastasis"/>
    <w:link w:val="AntratsDiagrama"/>
    <w:uiPriority w:val="99"/>
    <w:unhideWhenUsed/>
    <w:rsid w:val="00A76169"/>
    <w:pPr>
      <w:tabs>
        <w:tab w:val="center" w:pos="4819"/>
        <w:tab w:val="right" w:pos="9638"/>
      </w:tabs>
    </w:pPr>
  </w:style>
  <w:style w:type="character" w:customStyle="1" w:styleId="AntratsDiagrama">
    <w:name w:val="Antraštės Diagrama"/>
    <w:basedOn w:val="Numatytasispastraiposriftas"/>
    <w:link w:val="Antrats"/>
    <w:uiPriority w:val="99"/>
    <w:rsid w:val="00A76169"/>
    <w:rPr>
      <w:rFonts w:ascii="Times New Roman" w:eastAsia="Calibri" w:hAnsi="Times New Roman" w:cs="Times New Roman"/>
      <w:sz w:val="24"/>
      <w:lang w:val="lt-LT"/>
    </w:rPr>
  </w:style>
  <w:style w:type="paragraph" w:styleId="Porat">
    <w:name w:val="footer"/>
    <w:basedOn w:val="prastasis"/>
    <w:link w:val="PoratDiagrama"/>
    <w:uiPriority w:val="99"/>
    <w:unhideWhenUsed/>
    <w:rsid w:val="00A76169"/>
    <w:pPr>
      <w:tabs>
        <w:tab w:val="center" w:pos="4819"/>
        <w:tab w:val="right" w:pos="9638"/>
      </w:tabs>
    </w:pPr>
  </w:style>
  <w:style w:type="character" w:customStyle="1" w:styleId="PoratDiagrama">
    <w:name w:val="Poraštė Diagrama"/>
    <w:basedOn w:val="Numatytasispastraiposriftas"/>
    <w:link w:val="Porat"/>
    <w:uiPriority w:val="99"/>
    <w:rsid w:val="00A76169"/>
    <w:rPr>
      <w:rFonts w:ascii="Times New Roman" w:eastAsia="Calibri" w:hAnsi="Times New Roman" w:cs="Times New Roman"/>
      <w:sz w:val="24"/>
      <w:lang w:val="lt-LT"/>
    </w:rPr>
  </w:style>
  <w:style w:type="character" w:styleId="Grietas">
    <w:name w:val="Strong"/>
    <w:basedOn w:val="Numatytasispastraiposriftas"/>
    <w:uiPriority w:val="22"/>
    <w:qFormat/>
    <w:rsid w:val="007C208F"/>
    <w:rPr>
      <w:b/>
      <w:bCs/>
    </w:rPr>
  </w:style>
  <w:style w:type="character" w:styleId="Hipersaitas">
    <w:name w:val="Hyperlink"/>
    <w:basedOn w:val="Numatytasispastraiposriftas"/>
    <w:uiPriority w:val="99"/>
    <w:unhideWhenUsed/>
    <w:rsid w:val="005E0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A0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66EC"/>
    <w:pPr>
      <w:ind w:left="720"/>
      <w:contextualSpacing/>
    </w:pPr>
  </w:style>
  <w:style w:type="paragraph" w:customStyle="1" w:styleId="times">
    <w:name w:val="times"/>
    <w:basedOn w:val="prastasis"/>
    <w:rsid w:val="00A266EC"/>
    <w:pPr>
      <w:spacing w:before="100" w:beforeAutospacing="1" w:after="100" w:afterAutospacing="1"/>
    </w:pPr>
    <w:rPr>
      <w:color w:val="000000"/>
      <w:lang w:eastAsia="lt-LT"/>
    </w:rPr>
  </w:style>
  <w:style w:type="paragraph" w:styleId="Debesliotekstas">
    <w:name w:val="Balloon Text"/>
    <w:basedOn w:val="prastasis"/>
    <w:link w:val="DebesliotekstasDiagrama"/>
    <w:uiPriority w:val="99"/>
    <w:semiHidden/>
    <w:unhideWhenUsed/>
    <w:rsid w:val="00A266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66EC"/>
    <w:rPr>
      <w:rFonts w:ascii="Tahoma" w:eastAsia="Calibri" w:hAnsi="Tahoma" w:cs="Tahoma"/>
      <w:sz w:val="16"/>
      <w:szCs w:val="16"/>
      <w:lang w:val="lt-LT"/>
    </w:rPr>
  </w:style>
  <w:style w:type="paragraph" w:styleId="Antrats">
    <w:name w:val="header"/>
    <w:basedOn w:val="prastasis"/>
    <w:link w:val="AntratsDiagrama"/>
    <w:uiPriority w:val="99"/>
    <w:unhideWhenUsed/>
    <w:rsid w:val="00A76169"/>
    <w:pPr>
      <w:tabs>
        <w:tab w:val="center" w:pos="4819"/>
        <w:tab w:val="right" w:pos="9638"/>
      </w:tabs>
    </w:pPr>
  </w:style>
  <w:style w:type="character" w:customStyle="1" w:styleId="AntratsDiagrama">
    <w:name w:val="Antraštės Diagrama"/>
    <w:basedOn w:val="Numatytasispastraiposriftas"/>
    <w:link w:val="Antrats"/>
    <w:uiPriority w:val="99"/>
    <w:rsid w:val="00A76169"/>
    <w:rPr>
      <w:rFonts w:ascii="Times New Roman" w:eastAsia="Calibri" w:hAnsi="Times New Roman" w:cs="Times New Roman"/>
      <w:sz w:val="24"/>
      <w:lang w:val="lt-LT"/>
    </w:rPr>
  </w:style>
  <w:style w:type="paragraph" w:styleId="Porat">
    <w:name w:val="footer"/>
    <w:basedOn w:val="prastasis"/>
    <w:link w:val="PoratDiagrama"/>
    <w:uiPriority w:val="99"/>
    <w:unhideWhenUsed/>
    <w:rsid w:val="00A76169"/>
    <w:pPr>
      <w:tabs>
        <w:tab w:val="center" w:pos="4819"/>
        <w:tab w:val="right" w:pos="9638"/>
      </w:tabs>
    </w:pPr>
  </w:style>
  <w:style w:type="character" w:customStyle="1" w:styleId="PoratDiagrama">
    <w:name w:val="Poraštė Diagrama"/>
    <w:basedOn w:val="Numatytasispastraiposriftas"/>
    <w:link w:val="Porat"/>
    <w:uiPriority w:val="99"/>
    <w:rsid w:val="00A76169"/>
    <w:rPr>
      <w:rFonts w:ascii="Times New Roman" w:eastAsia="Calibri" w:hAnsi="Times New Roman" w:cs="Times New Roman"/>
      <w:sz w:val="24"/>
      <w:lang w:val="lt-LT"/>
    </w:rPr>
  </w:style>
  <w:style w:type="character" w:styleId="Grietas">
    <w:name w:val="Strong"/>
    <w:basedOn w:val="Numatytasispastraiposriftas"/>
    <w:uiPriority w:val="22"/>
    <w:qFormat/>
    <w:rsid w:val="007C208F"/>
    <w:rPr>
      <w:b/>
      <w:bCs/>
    </w:rPr>
  </w:style>
  <w:style w:type="character" w:styleId="Hipersaitas">
    <w:name w:val="Hyperlink"/>
    <w:basedOn w:val="Numatytasispastraiposriftas"/>
    <w:uiPriority w:val="99"/>
    <w:unhideWhenUsed/>
    <w:rsid w:val="005E0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3200">
      <w:bodyDiv w:val="1"/>
      <w:marLeft w:val="0"/>
      <w:marRight w:val="0"/>
      <w:marTop w:val="0"/>
      <w:marBottom w:val="0"/>
      <w:divBdr>
        <w:top w:val="none" w:sz="0" w:space="0" w:color="auto"/>
        <w:left w:val="none" w:sz="0" w:space="0" w:color="auto"/>
        <w:bottom w:val="none" w:sz="0" w:space="0" w:color="auto"/>
        <w:right w:val="none" w:sz="0" w:space="0" w:color="auto"/>
      </w:divBdr>
    </w:div>
    <w:div w:id="531310424">
      <w:bodyDiv w:val="1"/>
      <w:marLeft w:val="0"/>
      <w:marRight w:val="0"/>
      <w:marTop w:val="0"/>
      <w:marBottom w:val="0"/>
      <w:divBdr>
        <w:top w:val="none" w:sz="0" w:space="0" w:color="auto"/>
        <w:left w:val="none" w:sz="0" w:space="0" w:color="auto"/>
        <w:bottom w:val="none" w:sz="0" w:space="0" w:color="auto"/>
        <w:right w:val="none" w:sz="0" w:space="0" w:color="auto"/>
      </w:divBdr>
    </w:div>
    <w:div w:id="6968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67DE-13B5-447D-8E51-0DE042E5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6146</Words>
  <Characters>3504</Characters>
  <Application>Microsoft Office Word</Application>
  <DocSecurity>4</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dc:creator>
  <cp:lastModifiedBy>MOCKUVIENĖ Jūratė</cp:lastModifiedBy>
  <cp:revision>2</cp:revision>
  <cp:lastPrinted>2018-06-15T18:09:00Z</cp:lastPrinted>
  <dcterms:created xsi:type="dcterms:W3CDTF">2019-06-26T07:06:00Z</dcterms:created>
  <dcterms:modified xsi:type="dcterms:W3CDTF">2019-06-26T07:06:00Z</dcterms:modified>
</cp:coreProperties>
</file>