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3C72" w14:textId="77777777" w:rsidR="008F0383" w:rsidRDefault="008F0383">
      <w:pPr>
        <w:rPr>
          <w:lang w:val="en-US"/>
        </w:rPr>
      </w:pPr>
      <w:bookmarkStart w:id="0" w:name="_GoBack"/>
      <w:bookmarkEnd w:id="0"/>
      <w:r>
        <w:rPr>
          <w:lang w:val="en-US"/>
        </w:rPr>
        <w:t>To: Members of the UN Security Council</w:t>
      </w:r>
    </w:p>
    <w:p w14:paraId="4C3FDF25" w14:textId="77777777" w:rsidR="00160D48" w:rsidRDefault="00160D48">
      <w:pPr>
        <w:rPr>
          <w:lang w:val="en-US"/>
        </w:rPr>
      </w:pPr>
    </w:p>
    <w:p w14:paraId="4960607D" w14:textId="77777777" w:rsidR="008F0383" w:rsidRDefault="008F0383">
      <w:pPr>
        <w:rPr>
          <w:lang w:val="en-US"/>
        </w:rPr>
      </w:pPr>
    </w:p>
    <w:p w14:paraId="11627148" w14:textId="77777777" w:rsidR="008F0383" w:rsidRDefault="008F0383" w:rsidP="008F0383">
      <w:pPr>
        <w:jc w:val="right"/>
        <w:rPr>
          <w:lang w:val="en-US"/>
        </w:rPr>
      </w:pPr>
      <w:r>
        <w:rPr>
          <w:lang w:val="en-US"/>
        </w:rPr>
        <w:t xml:space="preserve">Brussels, </w:t>
      </w:r>
      <w:r w:rsidR="00537355">
        <w:rPr>
          <w:lang w:val="en-US"/>
        </w:rPr>
        <w:t>19</w:t>
      </w:r>
      <w:r w:rsidR="00CF145B">
        <w:rPr>
          <w:lang w:val="en-US"/>
        </w:rPr>
        <w:t xml:space="preserve"> February</w:t>
      </w:r>
      <w:r>
        <w:rPr>
          <w:lang w:val="en-US"/>
        </w:rPr>
        <w:t xml:space="preserve"> 2020</w:t>
      </w:r>
    </w:p>
    <w:p w14:paraId="08A090C8" w14:textId="77777777" w:rsidR="008F0383" w:rsidRDefault="008F0383">
      <w:pPr>
        <w:rPr>
          <w:lang w:val="en-US"/>
        </w:rPr>
      </w:pPr>
    </w:p>
    <w:p w14:paraId="12DEEFEC" w14:textId="77777777" w:rsidR="008F0383" w:rsidRDefault="006D667D">
      <w:pPr>
        <w:rPr>
          <w:lang w:val="en-US"/>
        </w:rPr>
      </w:pPr>
      <w:r>
        <w:rPr>
          <w:lang w:val="en-US"/>
        </w:rPr>
        <w:t>Your Excellencies</w:t>
      </w:r>
      <w:r w:rsidR="008F0383">
        <w:rPr>
          <w:lang w:val="en-US"/>
        </w:rPr>
        <w:t>,</w:t>
      </w:r>
    </w:p>
    <w:p w14:paraId="0DA6EB1B" w14:textId="77777777" w:rsidR="008F0383" w:rsidRDefault="008F0383">
      <w:pPr>
        <w:rPr>
          <w:lang w:val="en-US"/>
        </w:rPr>
      </w:pPr>
    </w:p>
    <w:p w14:paraId="57963164" w14:textId="77777777" w:rsidR="008F0383" w:rsidRDefault="008F0383">
      <w:pPr>
        <w:rPr>
          <w:lang w:val="en-US"/>
        </w:rPr>
      </w:pPr>
      <w:r>
        <w:rPr>
          <w:lang w:val="en-US"/>
        </w:rPr>
        <w:t xml:space="preserve">President of the Russian Federation Vladimir Putin has recently called on China, France, </w:t>
      </w:r>
      <w:r w:rsidR="00253B8E">
        <w:rPr>
          <w:lang w:val="en-US"/>
        </w:rPr>
        <w:t>the United Kingdom</w:t>
      </w:r>
      <w:r>
        <w:rPr>
          <w:lang w:val="en-US"/>
        </w:rPr>
        <w:t xml:space="preserve"> and the </w:t>
      </w:r>
      <w:r w:rsidR="00253B8E">
        <w:rPr>
          <w:lang w:val="en-US"/>
        </w:rPr>
        <w:t>United States</w:t>
      </w:r>
      <w:r>
        <w:rPr>
          <w:lang w:val="en-US"/>
        </w:rPr>
        <w:t xml:space="preserve"> to convene a meeting of the Permanent Members of the UN S</w:t>
      </w:r>
      <w:r w:rsidR="004D4C8A">
        <w:rPr>
          <w:lang w:val="en-US"/>
        </w:rPr>
        <w:t xml:space="preserve">ecurity </w:t>
      </w:r>
      <w:r>
        <w:rPr>
          <w:lang w:val="en-US"/>
        </w:rPr>
        <w:t>C</w:t>
      </w:r>
      <w:r w:rsidR="004D4C8A">
        <w:rPr>
          <w:lang w:val="en-US"/>
        </w:rPr>
        <w:t>ouncil</w:t>
      </w:r>
      <w:r>
        <w:rPr>
          <w:lang w:val="en-US"/>
        </w:rPr>
        <w:t xml:space="preserve"> to discuss global threats and fight against chauvinism, racism, hate and anti-Semitism.  </w:t>
      </w:r>
    </w:p>
    <w:p w14:paraId="37F1A737" w14:textId="77777777" w:rsidR="003C3F1C" w:rsidRDefault="003C3F1C">
      <w:pPr>
        <w:rPr>
          <w:lang w:val="en-US"/>
        </w:rPr>
      </w:pPr>
    </w:p>
    <w:p w14:paraId="4CA8B34F" w14:textId="77777777" w:rsidR="003C3F1C" w:rsidRPr="003C3F1C" w:rsidRDefault="003C3F1C">
      <w:r>
        <w:t>It i</w:t>
      </w:r>
      <w:r w:rsidRPr="003C3F1C">
        <w:t>s still not very clear if such a meeting is going to happen. The issues, which are proposed to be discussed, are important ones, but the initiative of President Putin has very clear internal contradiction, which should be very carefully considered before approving it.</w:t>
      </w:r>
    </w:p>
    <w:p w14:paraId="7EF3BEBA" w14:textId="77777777" w:rsidR="008F0383" w:rsidRDefault="008F0383">
      <w:pPr>
        <w:rPr>
          <w:lang w:val="en-US"/>
        </w:rPr>
      </w:pPr>
    </w:p>
    <w:p w14:paraId="67E8EE63" w14:textId="77777777" w:rsidR="008F0383" w:rsidRDefault="004D4C8A">
      <w:pPr>
        <w:rPr>
          <w:lang w:val="en-US"/>
        </w:rPr>
      </w:pPr>
      <w:r>
        <w:rPr>
          <w:lang w:val="en-US"/>
        </w:rPr>
        <w:t>T</w:t>
      </w:r>
      <w:r w:rsidR="008F0383">
        <w:rPr>
          <w:lang w:val="en-US"/>
        </w:rPr>
        <w:t xml:space="preserve">he initiative to discuss these threats and ways to maintain global peace and security comes from the leader of a government, which effectively denies international rules and norms, pursues aggressive military expansionist policy, uses active measures to saw discord in sovereign countries, uses distorted historical narratives as a tool of hybrid warfare against democracies and denies horrific crimes committed by the Soviet totalitarian regime - occupations and genocide, responsibility for millions of violent deaths in extrajudicial executions, mass-deportations, </w:t>
      </w:r>
      <w:r w:rsidR="008F0383" w:rsidRPr="008F0383">
        <w:rPr>
          <w:lang w:val="en-US"/>
        </w:rPr>
        <w:t>killing populations in labor camps and artificially created famines</w:t>
      </w:r>
      <w:r w:rsidR="008F0383">
        <w:rPr>
          <w:lang w:val="en-US"/>
        </w:rPr>
        <w:t xml:space="preserve">. </w:t>
      </w:r>
    </w:p>
    <w:p w14:paraId="6E0E3FE0" w14:textId="77777777" w:rsidR="008F0383" w:rsidRDefault="008F0383">
      <w:pPr>
        <w:rPr>
          <w:lang w:val="en-US"/>
        </w:rPr>
      </w:pPr>
    </w:p>
    <w:p w14:paraId="33B57481" w14:textId="77777777" w:rsidR="008F0383" w:rsidRDefault="008F0383">
      <w:pPr>
        <w:rPr>
          <w:lang w:val="en-US"/>
        </w:rPr>
      </w:pPr>
      <w:r>
        <w:rPr>
          <w:lang w:val="en-US"/>
        </w:rPr>
        <w:t xml:space="preserve">The European Parliament Resolution on the Importance of the European Remembrance for the Future of Europe, adopted on 19 September 2019, </w:t>
      </w:r>
      <w:r w:rsidRPr="008F0383">
        <w:rPr>
          <w:lang w:val="en-US"/>
        </w:rPr>
        <w:t>condemns in the strongest terms the acts of aggression, crimes against humanity and mass human rights violations perpetrated by the Nazi, communist and other totalitarian regimes</w:t>
      </w:r>
      <w:r>
        <w:rPr>
          <w:lang w:val="en-US"/>
        </w:rPr>
        <w:t xml:space="preserve">, and calls for </w:t>
      </w:r>
      <w:r w:rsidRPr="008F0383">
        <w:rPr>
          <w:lang w:val="en-US"/>
        </w:rPr>
        <w:t>remembrance that rejects the crimes of fascist, Stalinist, and other totalitarian and authoritarian regimes of the past as a way of fostering resilience against modern threats to democracy</w:t>
      </w:r>
      <w:r>
        <w:rPr>
          <w:lang w:val="en-US"/>
        </w:rPr>
        <w:t>. It also s</w:t>
      </w:r>
      <w:r w:rsidRPr="008F0383">
        <w:rPr>
          <w:lang w:val="en-US"/>
        </w:rPr>
        <w:t>tresses that the Second World War, the most devastating war in Europe’s history, was started as an immediate result of the notorious Nazi-Soviet Treaty on Non-Aggression of 23 August 1939, also known as the Molotov-Ribbentrop Pact, and its secret protocols, whereby two totalitarian regimes that shared the goal of world conquest divided Europe into two zones of influence</w:t>
      </w:r>
      <w:r>
        <w:rPr>
          <w:lang w:val="en-US"/>
        </w:rPr>
        <w:t>.</w:t>
      </w:r>
    </w:p>
    <w:p w14:paraId="534343B7" w14:textId="77777777" w:rsidR="008F0383" w:rsidRDefault="008F0383">
      <w:pPr>
        <w:rPr>
          <w:lang w:val="en-US"/>
        </w:rPr>
      </w:pPr>
    </w:p>
    <w:p w14:paraId="5689AEED" w14:textId="77777777" w:rsidR="008F0383" w:rsidRDefault="008F0383">
      <w:pPr>
        <w:rPr>
          <w:lang w:val="en-US"/>
        </w:rPr>
      </w:pPr>
      <w:r>
        <w:rPr>
          <w:lang w:val="en-US"/>
        </w:rPr>
        <w:t>Unfortunately, in recent decades glorification of Stalinism and nostalgia for the Soviet past is increasingly becoming a state-promoted propaganda in Russia. Though i</w:t>
      </w:r>
      <w:r w:rsidRPr="008F0383">
        <w:rPr>
          <w:lang w:val="en-US"/>
        </w:rPr>
        <w:t xml:space="preserve">n December 1989, the Congress of People's Deputies </w:t>
      </w:r>
      <w:r>
        <w:rPr>
          <w:lang w:val="en-US"/>
        </w:rPr>
        <w:t xml:space="preserve">of the Soviet Union has finally recognized existence and </w:t>
      </w:r>
      <w:r w:rsidRPr="008F0383">
        <w:rPr>
          <w:lang w:val="en-US"/>
        </w:rPr>
        <w:t xml:space="preserve">condemned the </w:t>
      </w:r>
      <w:r>
        <w:rPr>
          <w:lang w:val="en-US"/>
        </w:rPr>
        <w:t>Molotov-Ribbentrop pact and its secret protocols, today V</w:t>
      </w:r>
      <w:r w:rsidR="004D4C8A">
        <w:rPr>
          <w:lang w:val="en-US"/>
        </w:rPr>
        <w:t xml:space="preserve">ladimir </w:t>
      </w:r>
      <w:r>
        <w:rPr>
          <w:lang w:val="en-US"/>
        </w:rPr>
        <w:t xml:space="preserve">Putin defends the Pact </w:t>
      </w:r>
      <w:r w:rsidR="004D4C8A">
        <w:rPr>
          <w:lang w:val="en-US"/>
        </w:rPr>
        <w:t>and</w:t>
      </w:r>
      <w:r>
        <w:rPr>
          <w:lang w:val="en-US"/>
        </w:rPr>
        <w:t xml:space="preserve"> attack</w:t>
      </w:r>
      <w:r w:rsidR="004D4C8A">
        <w:rPr>
          <w:lang w:val="en-US"/>
        </w:rPr>
        <w:t>s</w:t>
      </w:r>
      <w:r>
        <w:rPr>
          <w:lang w:val="en-US"/>
        </w:rPr>
        <w:t xml:space="preserve"> </w:t>
      </w:r>
      <w:r w:rsidR="004D4C8A">
        <w:rPr>
          <w:lang w:val="en-US"/>
        </w:rPr>
        <w:t>countries, that have actually fallen prey to two tyrannies, as culpable for the outbreak of the Second World War.</w:t>
      </w:r>
    </w:p>
    <w:p w14:paraId="7B08A611" w14:textId="77777777" w:rsidR="008F0383" w:rsidRDefault="008F0383">
      <w:pPr>
        <w:rPr>
          <w:lang w:val="en-US"/>
        </w:rPr>
      </w:pPr>
    </w:p>
    <w:p w14:paraId="15D7D091" w14:textId="77777777" w:rsidR="008F0383" w:rsidRDefault="004D4C8A">
      <w:pPr>
        <w:rPr>
          <w:lang w:val="en-US"/>
        </w:rPr>
      </w:pPr>
      <w:r>
        <w:rPr>
          <w:lang w:val="en-US"/>
        </w:rPr>
        <w:t>Hence</w:t>
      </w:r>
      <w:r w:rsidR="008F0383">
        <w:rPr>
          <w:lang w:val="en-US"/>
        </w:rPr>
        <w:t xml:space="preserve">, as the European Parliament Resolution points out, </w:t>
      </w:r>
      <w:r w:rsidR="008F0383" w:rsidRPr="008F0383">
        <w:rPr>
          <w:lang w:val="en-US"/>
        </w:rPr>
        <w:t>Russia remains the greatest victim of communist totalitarianism</w:t>
      </w:r>
      <w:r w:rsidR="008F0383">
        <w:rPr>
          <w:lang w:val="en-US"/>
        </w:rPr>
        <w:t>.</w:t>
      </w:r>
      <w:r w:rsidR="008F0383" w:rsidRPr="008F0383">
        <w:rPr>
          <w:lang w:val="en-US"/>
        </w:rPr>
        <w:t xml:space="preserve"> </w:t>
      </w:r>
      <w:r w:rsidR="008F0383">
        <w:rPr>
          <w:lang w:val="en-US"/>
        </w:rPr>
        <w:t>Russia's</w:t>
      </w:r>
      <w:r w:rsidR="008F0383" w:rsidRPr="008F0383">
        <w:rPr>
          <w:lang w:val="en-US"/>
        </w:rPr>
        <w:t xml:space="preserve"> development into a democratic state will be </w:t>
      </w:r>
      <w:r w:rsidR="008F0383" w:rsidRPr="008F0383">
        <w:rPr>
          <w:lang w:val="en-US"/>
        </w:rPr>
        <w:lastRenderedPageBreak/>
        <w:t>impeded as long as the government, the political elite and political propaganda continue to whitewash communist crimes and glorify the Soviet totalitarian regime</w:t>
      </w:r>
      <w:r w:rsidR="008F0383">
        <w:rPr>
          <w:lang w:val="en-US"/>
        </w:rPr>
        <w:t xml:space="preserve">. </w:t>
      </w:r>
    </w:p>
    <w:p w14:paraId="1368FDDB" w14:textId="77777777" w:rsidR="004D4C8A" w:rsidRDefault="004D4C8A">
      <w:pPr>
        <w:rPr>
          <w:lang w:val="en-US"/>
        </w:rPr>
      </w:pPr>
    </w:p>
    <w:p w14:paraId="3DDF705C" w14:textId="77777777" w:rsidR="004D4C8A" w:rsidRDefault="004D4C8A">
      <w:pPr>
        <w:rPr>
          <w:lang w:val="en-US"/>
        </w:rPr>
      </w:pPr>
      <w:r>
        <w:rPr>
          <w:lang w:val="en-US"/>
        </w:rPr>
        <w:t xml:space="preserve">Intolerance, radicalization and anti-Semitism, propagation of totalitarian ideologies under different disguise is a very troubling tendency on the rise in many countries and must be decisively fought against.  The rehabilitation of Soviet totalitarianism is dangerous to peace, democracy and human rights, as the rehabilitation of fascism and Nazism. Therefore, any discussion on the suggested topic by the Permanent Members of the UN Security Council will not be productive without addressing rehabilitation of all forms of totalitarian ideologies. We encourage you to use this opportunity to call on the President of the Russian Federation to stop dissemination of distorted historical narratives, </w:t>
      </w:r>
      <w:r w:rsidR="003C3F1C">
        <w:rPr>
          <w:lang w:val="en-US"/>
        </w:rPr>
        <w:t xml:space="preserve">uphold international law and norms, </w:t>
      </w:r>
      <w:r>
        <w:rPr>
          <w:lang w:val="en-US"/>
        </w:rPr>
        <w:t>condemn Soviet atrocities, fully open the Soviet time secret service</w:t>
      </w:r>
      <w:r w:rsidR="003C3F1C">
        <w:rPr>
          <w:lang w:val="en-US"/>
        </w:rPr>
        <w:t>s’</w:t>
      </w:r>
      <w:r>
        <w:rPr>
          <w:lang w:val="en-US"/>
        </w:rPr>
        <w:t xml:space="preserve"> archives and allow cooperation in legal cases on Soviet crimes.</w:t>
      </w:r>
    </w:p>
    <w:p w14:paraId="3FE63CEF" w14:textId="77777777" w:rsidR="004D4C8A" w:rsidRDefault="004D4C8A">
      <w:pPr>
        <w:rPr>
          <w:lang w:val="en-US"/>
        </w:rPr>
      </w:pPr>
    </w:p>
    <w:p w14:paraId="7EBC698C" w14:textId="77777777" w:rsidR="004D4C8A" w:rsidRDefault="004D4C8A">
      <w:pPr>
        <w:rPr>
          <w:lang w:val="en-US"/>
        </w:rPr>
      </w:pPr>
      <w:r>
        <w:rPr>
          <w:lang w:val="en-US"/>
        </w:rPr>
        <w:t>Members of the European Parliament:</w:t>
      </w:r>
    </w:p>
    <w:p w14:paraId="1D2A2010" w14:textId="77777777" w:rsidR="008F0383" w:rsidRDefault="008F0383">
      <w:pPr>
        <w:rPr>
          <w:lang w:val="en-US"/>
        </w:rPr>
      </w:pPr>
    </w:p>
    <w:p w14:paraId="741CD78E" w14:textId="77777777" w:rsidR="00253B8E" w:rsidRDefault="00253B8E">
      <w:pPr>
        <w:rPr>
          <w:lang w:val="lt-LT"/>
        </w:rPr>
      </w:pPr>
      <w:r>
        <w:rPr>
          <w:lang w:val="en-US"/>
        </w:rPr>
        <w:t>Rasa JUKNEVI</w:t>
      </w:r>
      <w:r>
        <w:rPr>
          <w:lang w:val="lt-LT"/>
        </w:rPr>
        <w:t>ČIENĖ</w:t>
      </w:r>
      <w:r w:rsidR="00E4100E">
        <w:rPr>
          <w:lang w:val="lt-LT"/>
        </w:rPr>
        <w:t>, EPP, Lithuania</w:t>
      </w:r>
    </w:p>
    <w:p w14:paraId="1186694F" w14:textId="77777777" w:rsidR="00160D48" w:rsidRDefault="00160D48">
      <w:pPr>
        <w:rPr>
          <w:lang w:val="lt-LT"/>
        </w:rPr>
      </w:pPr>
      <w:r>
        <w:rPr>
          <w:lang w:val="lt-LT"/>
        </w:rPr>
        <w:t>Sandra KALNIETE</w:t>
      </w:r>
      <w:r w:rsidR="00E4100E">
        <w:rPr>
          <w:lang w:val="lt-LT"/>
        </w:rPr>
        <w:t xml:space="preserve">, EPP, </w:t>
      </w:r>
      <w:proofErr w:type="spellStart"/>
      <w:r w:rsidR="00E4100E">
        <w:rPr>
          <w:lang w:val="lt-LT"/>
        </w:rPr>
        <w:t>Latvia</w:t>
      </w:r>
      <w:proofErr w:type="spellEnd"/>
    </w:p>
    <w:p w14:paraId="6C82C5F3" w14:textId="77777777" w:rsidR="006D667D" w:rsidRDefault="006D667D">
      <w:pPr>
        <w:rPr>
          <w:lang w:val="lt-LT"/>
        </w:rPr>
      </w:pPr>
      <w:r>
        <w:rPr>
          <w:lang w:val="lt-LT"/>
        </w:rPr>
        <w:t>Andrius KUBILIUS, EPP, Lithuania</w:t>
      </w:r>
    </w:p>
    <w:p w14:paraId="6FF0FBB4" w14:textId="77777777" w:rsidR="00160D48" w:rsidRDefault="00E4100E">
      <w:pPr>
        <w:rPr>
          <w:lang w:val="lt-LT"/>
        </w:rPr>
      </w:pPr>
      <w:proofErr w:type="spellStart"/>
      <w:r>
        <w:rPr>
          <w:lang w:val="lt-LT"/>
        </w:rPr>
        <w:t>Alexandr</w:t>
      </w:r>
      <w:proofErr w:type="spellEnd"/>
      <w:r>
        <w:rPr>
          <w:lang w:val="lt-LT"/>
        </w:rPr>
        <w:t xml:space="preserve"> VONDRA, ECR, </w:t>
      </w:r>
      <w:proofErr w:type="spellStart"/>
      <w:r w:rsidR="00C61547" w:rsidRPr="00C61547">
        <w:rPr>
          <w:lang w:val="lt-LT"/>
        </w:rPr>
        <w:t>Czech</w:t>
      </w:r>
      <w:proofErr w:type="spellEnd"/>
      <w:r w:rsidR="00C61547" w:rsidRPr="00C61547">
        <w:rPr>
          <w:lang w:val="lt-LT"/>
        </w:rPr>
        <w:t xml:space="preserve"> </w:t>
      </w:r>
      <w:proofErr w:type="spellStart"/>
      <w:r w:rsidR="00C61547" w:rsidRPr="00C61547">
        <w:rPr>
          <w:lang w:val="lt-LT"/>
        </w:rPr>
        <w:t>Republic</w:t>
      </w:r>
      <w:proofErr w:type="spellEnd"/>
    </w:p>
    <w:p w14:paraId="0AF50F1F" w14:textId="77777777" w:rsidR="00E4100E" w:rsidRPr="00253B8E" w:rsidRDefault="00E4100E">
      <w:pPr>
        <w:rPr>
          <w:lang w:val="lt-LT"/>
        </w:rPr>
      </w:pPr>
      <w:proofErr w:type="spellStart"/>
      <w:r w:rsidRPr="00E4100E">
        <w:rPr>
          <w:lang w:val="lt-LT"/>
        </w:rPr>
        <w:t>Inese</w:t>
      </w:r>
      <w:proofErr w:type="spellEnd"/>
      <w:r w:rsidRPr="00E4100E">
        <w:rPr>
          <w:lang w:val="lt-LT"/>
        </w:rPr>
        <w:t xml:space="preserve"> VAIDERE</w:t>
      </w:r>
      <w:r>
        <w:rPr>
          <w:lang w:val="lt-LT"/>
        </w:rPr>
        <w:t xml:space="preserve">, EPP, </w:t>
      </w:r>
      <w:proofErr w:type="spellStart"/>
      <w:r>
        <w:rPr>
          <w:lang w:val="lt-LT"/>
        </w:rPr>
        <w:t>Latvia</w:t>
      </w:r>
      <w:proofErr w:type="spellEnd"/>
      <w:r w:rsidRPr="00E4100E">
        <w:rPr>
          <w:lang w:val="lt-LT"/>
        </w:rPr>
        <w:t xml:space="preserve">  </w:t>
      </w:r>
    </w:p>
    <w:p w14:paraId="7651CCEF" w14:textId="77777777" w:rsidR="00E4100E" w:rsidRDefault="00E4100E">
      <w:pPr>
        <w:rPr>
          <w:lang w:val="lt-LT"/>
        </w:rPr>
      </w:pPr>
      <w:r w:rsidRPr="00E4100E">
        <w:rPr>
          <w:lang w:val="lt-LT"/>
        </w:rPr>
        <w:t xml:space="preserve">Anna FOTYGA </w:t>
      </w:r>
      <w:r>
        <w:rPr>
          <w:lang w:val="lt-LT"/>
        </w:rPr>
        <w:t xml:space="preserve">, ECR, </w:t>
      </w:r>
      <w:proofErr w:type="spellStart"/>
      <w:r>
        <w:rPr>
          <w:lang w:val="lt-LT"/>
        </w:rPr>
        <w:t>Poland</w:t>
      </w:r>
      <w:proofErr w:type="spellEnd"/>
    </w:p>
    <w:p w14:paraId="3B2FE143" w14:textId="77777777" w:rsidR="008F0383" w:rsidRDefault="00E4100E">
      <w:pPr>
        <w:rPr>
          <w:lang w:val="lt-LT"/>
        </w:rPr>
      </w:pPr>
      <w:r>
        <w:rPr>
          <w:lang w:val="lt-LT"/>
        </w:rPr>
        <w:t xml:space="preserve">Juozas OLEKAS, </w:t>
      </w:r>
      <w:r w:rsidRPr="00E4100E">
        <w:rPr>
          <w:lang w:val="lt-LT"/>
        </w:rPr>
        <w:t>S&amp;D</w:t>
      </w:r>
      <w:r>
        <w:rPr>
          <w:lang w:val="lt-LT"/>
        </w:rPr>
        <w:t>, Lithuania</w:t>
      </w:r>
    </w:p>
    <w:p w14:paraId="36E1ABAB" w14:textId="77777777" w:rsidR="00E4100E" w:rsidRDefault="00E4100E">
      <w:pPr>
        <w:rPr>
          <w:lang w:val="lt-LT"/>
        </w:rPr>
      </w:pPr>
      <w:proofErr w:type="spellStart"/>
      <w:r w:rsidRPr="00E4100E">
        <w:rPr>
          <w:lang w:val="lt-LT"/>
        </w:rPr>
        <w:t>Łukasz</w:t>
      </w:r>
      <w:proofErr w:type="spellEnd"/>
      <w:r w:rsidRPr="00E4100E">
        <w:rPr>
          <w:lang w:val="lt-LT"/>
        </w:rPr>
        <w:t xml:space="preserve"> KOHUT</w:t>
      </w:r>
      <w:r>
        <w:rPr>
          <w:lang w:val="lt-LT"/>
        </w:rPr>
        <w:t xml:space="preserve">, </w:t>
      </w:r>
      <w:r w:rsidRPr="00E4100E">
        <w:rPr>
          <w:lang w:val="lt-LT"/>
        </w:rPr>
        <w:t>S&amp;D</w:t>
      </w:r>
      <w:r>
        <w:rPr>
          <w:lang w:val="lt-LT"/>
        </w:rPr>
        <w:t xml:space="preserve">, </w:t>
      </w:r>
      <w:proofErr w:type="spellStart"/>
      <w:r>
        <w:rPr>
          <w:lang w:val="lt-LT"/>
        </w:rPr>
        <w:t>Poland</w:t>
      </w:r>
      <w:proofErr w:type="spellEnd"/>
    </w:p>
    <w:p w14:paraId="0A83A148" w14:textId="77777777" w:rsidR="006D667D" w:rsidRDefault="006D667D">
      <w:pPr>
        <w:rPr>
          <w:lang w:val="lt-LT"/>
        </w:rPr>
      </w:pPr>
      <w:proofErr w:type="spellStart"/>
      <w:r w:rsidRPr="006D667D">
        <w:rPr>
          <w:lang w:val="lt-LT"/>
        </w:rPr>
        <w:t>Jacek</w:t>
      </w:r>
      <w:proofErr w:type="spellEnd"/>
      <w:r w:rsidRPr="006D667D">
        <w:rPr>
          <w:lang w:val="lt-LT"/>
        </w:rPr>
        <w:t xml:space="preserve"> SARYUSZ-WOLSKI</w:t>
      </w:r>
      <w:r>
        <w:rPr>
          <w:lang w:val="lt-LT"/>
        </w:rPr>
        <w:t xml:space="preserve">, ECR, </w:t>
      </w:r>
      <w:proofErr w:type="spellStart"/>
      <w:r>
        <w:rPr>
          <w:lang w:val="lt-LT"/>
        </w:rPr>
        <w:t>Poland</w:t>
      </w:r>
      <w:proofErr w:type="spellEnd"/>
    </w:p>
    <w:p w14:paraId="76CEF8AE" w14:textId="77777777" w:rsidR="006D667D" w:rsidRDefault="006D667D">
      <w:pPr>
        <w:rPr>
          <w:lang w:val="lt-LT"/>
        </w:rPr>
      </w:pPr>
      <w:r>
        <w:rPr>
          <w:lang w:val="lt-LT"/>
        </w:rPr>
        <w:t>Aušra MALDEIKIENĖ, EPP, Lithuania</w:t>
      </w:r>
    </w:p>
    <w:p w14:paraId="7D272DE2" w14:textId="77777777" w:rsidR="00E4100E" w:rsidRDefault="006D667D">
      <w:pPr>
        <w:rPr>
          <w:lang w:val="lt-LT"/>
        </w:rPr>
      </w:pPr>
      <w:proofErr w:type="spellStart"/>
      <w:r w:rsidRPr="006D667D">
        <w:rPr>
          <w:lang w:val="lt-LT"/>
        </w:rPr>
        <w:t>Sven</w:t>
      </w:r>
      <w:proofErr w:type="spellEnd"/>
      <w:r w:rsidRPr="006D667D">
        <w:rPr>
          <w:lang w:val="lt-LT"/>
        </w:rPr>
        <w:t xml:space="preserve"> MIKSER</w:t>
      </w:r>
      <w:r>
        <w:rPr>
          <w:lang w:val="lt-LT"/>
        </w:rPr>
        <w:t>,</w:t>
      </w:r>
      <w:r w:rsidRPr="006D667D">
        <w:rPr>
          <w:lang w:val="lt-LT"/>
        </w:rPr>
        <w:t xml:space="preserve"> </w:t>
      </w:r>
      <w:r w:rsidRPr="00E4100E">
        <w:rPr>
          <w:lang w:val="lt-LT"/>
        </w:rPr>
        <w:t>S&amp;D</w:t>
      </w:r>
      <w:r>
        <w:rPr>
          <w:lang w:val="lt-LT"/>
        </w:rPr>
        <w:t xml:space="preserve">, </w:t>
      </w:r>
      <w:proofErr w:type="spellStart"/>
      <w:r>
        <w:rPr>
          <w:lang w:val="lt-LT"/>
        </w:rPr>
        <w:t>Estonia</w:t>
      </w:r>
      <w:proofErr w:type="spellEnd"/>
    </w:p>
    <w:p w14:paraId="63182EE9" w14:textId="77777777" w:rsidR="006D667D" w:rsidRDefault="006D667D">
      <w:pPr>
        <w:rPr>
          <w:lang w:val="lt-LT"/>
        </w:rPr>
      </w:pPr>
      <w:r w:rsidRPr="006D667D">
        <w:rPr>
          <w:lang w:val="lt-LT"/>
        </w:rPr>
        <w:t>Liudas MAŽYLIS</w:t>
      </w:r>
      <w:r>
        <w:rPr>
          <w:lang w:val="lt-LT"/>
        </w:rPr>
        <w:t>, EPP, Lithuania</w:t>
      </w:r>
      <w:r w:rsidRPr="006D667D">
        <w:rPr>
          <w:lang w:val="lt-LT"/>
        </w:rPr>
        <w:t xml:space="preserve">  </w:t>
      </w:r>
    </w:p>
    <w:p w14:paraId="31CC8B92" w14:textId="77777777" w:rsidR="006D667D" w:rsidRDefault="006D667D">
      <w:pPr>
        <w:rPr>
          <w:lang w:val="lt-LT"/>
        </w:rPr>
      </w:pPr>
      <w:proofErr w:type="spellStart"/>
      <w:r>
        <w:rPr>
          <w:lang w:val="lt-LT"/>
        </w:rPr>
        <w:t>Ivars</w:t>
      </w:r>
      <w:proofErr w:type="spellEnd"/>
      <w:r>
        <w:rPr>
          <w:lang w:val="lt-LT"/>
        </w:rPr>
        <w:t xml:space="preserve"> IJABS, </w:t>
      </w:r>
      <w:proofErr w:type="spellStart"/>
      <w:r>
        <w:rPr>
          <w:lang w:val="lt-LT"/>
        </w:rPr>
        <w:t>Renew</w:t>
      </w:r>
      <w:proofErr w:type="spellEnd"/>
      <w:r w:rsidR="00830F1F">
        <w:rPr>
          <w:lang w:val="lt-LT"/>
        </w:rPr>
        <w:t xml:space="preserve"> </w:t>
      </w:r>
      <w:proofErr w:type="spellStart"/>
      <w:r w:rsidR="00830F1F">
        <w:rPr>
          <w:lang w:val="lt-LT"/>
        </w:rPr>
        <w:t>Europe</w:t>
      </w:r>
      <w:proofErr w:type="spellEnd"/>
      <w:r>
        <w:rPr>
          <w:lang w:val="lt-LT"/>
        </w:rPr>
        <w:t xml:space="preserve">, </w:t>
      </w:r>
      <w:proofErr w:type="spellStart"/>
      <w:r>
        <w:rPr>
          <w:lang w:val="lt-LT"/>
        </w:rPr>
        <w:t>Latvia</w:t>
      </w:r>
      <w:proofErr w:type="spellEnd"/>
    </w:p>
    <w:p w14:paraId="0F131B3C" w14:textId="77777777" w:rsidR="006D667D" w:rsidRDefault="006D667D">
      <w:pPr>
        <w:rPr>
          <w:lang w:val="lt-LT"/>
        </w:rPr>
      </w:pPr>
      <w:r w:rsidRPr="006D667D">
        <w:rPr>
          <w:lang w:val="lt-LT"/>
        </w:rPr>
        <w:t>Vilija BLINKEVIČIŪTĖ</w:t>
      </w:r>
      <w:r>
        <w:rPr>
          <w:lang w:val="lt-LT"/>
        </w:rPr>
        <w:t>,</w:t>
      </w:r>
      <w:r w:rsidRPr="006D667D">
        <w:rPr>
          <w:lang w:val="lt-LT"/>
        </w:rPr>
        <w:t xml:space="preserve"> </w:t>
      </w:r>
      <w:r w:rsidRPr="00E4100E">
        <w:rPr>
          <w:lang w:val="lt-LT"/>
        </w:rPr>
        <w:t>S&amp;D</w:t>
      </w:r>
      <w:r>
        <w:rPr>
          <w:lang w:val="lt-LT"/>
        </w:rPr>
        <w:t>, Lithuania</w:t>
      </w:r>
    </w:p>
    <w:p w14:paraId="6B08934D" w14:textId="77777777" w:rsidR="006D667D" w:rsidRDefault="006D667D">
      <w:pPr>
        <w:rPr>
          <w:lang w:val="lt-LT"/>
        </w:rPr>
      </w:pPr>
      <w:proofErr w:type="spellStart"/>
      <w:r w:rsidRPr="006D667D">
        <w:rPr>
          <w:lang w:val="lt-LT"/>
        </w:rPr>
        <w:t>Andrzej</w:t>
      </w:r>
      <w:proofErr w:type="spellEnd"/>
      <w:r w:rsidRPr="006D667D">
        <w:rPr>
          <w:lang w:val="lt-LT"/>
        </w:rPr>
        <w:t xml:space="preserve"> HALICKI</w:t>
      </w:r>
      <w:r>
        <w:rPr>
          <w:lang w:val="lt-LT"/>
        </w:rPr>
        <w:t xml:space="preserve">, EPP, </w:t>
      </w:r>
      <w:proofErr w:type="spellStart"/>
      <w:r>
        <w:rPr>
          <w:lang w:val="lt-LT"/>
        </w:rPr>
        <w:t>Poland</w:t>
      </w:r>
      <w:proofErr w:type="spellEnd"/>
    </w:p>
    <w:p w14:paraId="4307EE41" w14:textId="77777777" w:rsidR="006D667D" w:rsidRDefault="006D667D">
      <w:pPr>
        <w:rPr>
          <w:lang w:val="lt-LT"/>
        </w:rPr>
      </w:pPr>
      <w:r>
        <w:rPr>
          <w:lang w:val="lt-LT"/>
        </w:rPr>
        <w:t xml:space="preserve">Bronis ROPĖ, </w:t>
      </w:r>
      <w:proofErr w:type="spellStart"/>
      <w:r>
        <w:rPr>
          <w:lang w:val="lt-LT"/>
        </w:rPr>
        <w:t>Greens</w:t>
      </w:r>
      <w:proofErr w:type="spellEnd"/>
      <w:r>
        <w:rPr>
          <w:lang w:val="lt-LT"/>
        </w:rPr>
        <w:t>/EFA, Lithuania</w:t>
      </w:r>
    </w:p>
    <w:p w14:paraId="224C0211" w14:textId="77777777" w:rsidR="006D667D" w:rsidRDefault="006D667D">
      <w:pPr>
        <w:rPr>
          <w:lang w:val="lt-LT"/>
        </w:rPr>
      </w:pPr>
      <w:r>
        <w:rPr>
          <w:lang w:val="lt-LT"/>
        </w:rPr>
        <w:t xml:space="preserve">Milan ZVER, EPP, </w:t>
      </w:r>
      <w:proofErr w:type="spellStart"/>
      <w:r>
        <w:rPr>
          <w:lang w:val="lt-LT"/>
        </w:rPr>
        <w:t>Slovenia</w:t>
      </w:r>
      <w:proofErr w:type="spellEnd"/>
    </w:p>
    <w:p w14:paraId="58F80078" w14:textId="77777777" w:rsidR="006D667D" w:rsidRDefault="006D667D">
      <w:pPr>
        <w:rPr>
          <w:lang w:val="lt-LT"/>
        </w:rPr>
      </w:pPr>
      <w:proofErr w:type="spellStart"/>
      <w:r w:rsidRPr="006D667D">
        <w:rPr>
          <w:lang w:val="lt-LT"/>
        </w:rPr>
        <w:t>Attila</w:t>
      </w:r>
      <w:proofErr w:type="spellEnd"/>
      <w:r w:rsidRPr="006D667D">
        <w:rPr>
          <w:lang w:val="lt-LT"/>
        </w:rPr>
        <w:t xml:space="preserve"> ARA-KOVÁCS</w:t>
      </w:r>
      <w:r>
        <w:rPr>
          <w:lang w:val="lt-LT"/>
        </w:rPr>
        <w:t xml:space="preserve">, </w:t>
      </w:r>
      <w:r w:rsidRPr="00E4100E">
        <w:rPr>
          <w:lang w:val="lt-LT"/>
        </w:rPr>
        <w:t>S&amp;D</w:t>
      </w:r>
      <w:r>
        <w:rPr>
          <w:lang w:val="lt-LT"/>
        </w:rPr>
        <w:t xml:space="preserve">, </w:t>
      </w:r>
      <w:proofErr w:type="spellStart"/>
      <w:r>
        <w:rPr>
          <w:lang w:val="lt-LT"/>
        </w:rPr>
        <w:t>Hungary</w:t>
      </w:r>
      <w:proofErr w:type="spellEnd"/>
    </w:p>
    <w:p w14:paraId="3D36E192" w14:textId="77777777" w:rsidR="006D667D" w:rsidRDefault="006D667D">
      <w:pPr>
        <w:rPr>
          <w:lang w:val="lt-LT"/>
        </w:rPr>
      </w:pPr>
      <w:proofErr w:type="spellStart"/>
      <w:r>
        <w:rPr>
          <w:lang w:val="lt-LT"/>
        </w:rPr>
        <w:t>Dace</w:t>
      </w:r>
      <w:proofErr w:type="spellEnd"/>
      <w:r>
        <w:rPr>
          <w:lang w:val="lt-LT"/>
        </w:rPr>
        <w:t xml:space="preserve"> MELBĀRDE, ECR, </w:t>
      </w:r>
      <w:proofErr w:type="spellStart"/>
      <w:r>
        <w:rPr>
          <w:lang w:val="lt-LT"/>
        </w:rPr>
        <w:t>Latvia</w:t>
      </w:r>
      <w:proofErr w:type="spellEnd"/>
    </w:p>
    <w:p w14:paraId="7D78800B" w14:textId="77777777" w:rsidR="00C61547" w:rsidRPr="00C61547" w:rsidRDefault="00C61547">
      <w:pPr>
        <w:rPr>
          <w:lang w:val="lt-LT"/>
        </w:rPr>
      </w:pPr>
      <w:proofErr w:type="spellStart"/>
      <w:r w:rsidRPr="00C61547">
        <w:rPr>
          <w:lang w:val="lt-LT"/>
        </w:rPr>
        <w:t>Gianna</w:t>
      </w:r>
      <w:proofErr w:type="spellEnd"/>
      <w:r w:rsidRPr="00C61547">
        <w:rPr>
          <w:lang w:val="lt-LT"/>
        </w:rPr>
        <w:t xml:space="preserve"> GANCIA, ID, </w:t>
      </w:r>
      <w:proofErr w:type="spellStart"/>
      <w:r w:rsidRPr="00C61547">
        <w:rPr>
          <w:lang w:val="lt-LT"/>
        </w:rPr>
        <w:t>Italy</w:t>
      </w:r>
      <w:proofErr w:type="spellEnd"/>
      <w:r w:rsidRPr="00C61547">
        <w:rPr>
          <w:lang w:val="lt-LT"/>
        </w:rPr>
        <w:t xml:space="preserve"> </w:t>
      </w:r>
    </w:p>
    <w:p w14:paraId="12D51651" w14:textId="77777777" w:rsidR="00C61547" w:rsidRDefault="00C61547">
      <w:pPr>
        <w:rPr>
          <w:lang w:val="lt-LT"/>
        </w:rPr>
      </w:pPr>
      <w:proofErr w:type="spellStart"/>
      <w:r>
        <w:rPr>
          <w:lang w:val="lt-LT"/>
        </w:rPr>
        <w:t>Krzysztof</w:t>
      </w:r>
      <w:proofErr w:type="spellEnd"/>
      <w:r>
        <w:rPr>
          <w:lang w:val="lt-LT"/>
        </w:rPr>
        <w:t xml:space="preserve"> HETMAN, EPP, </w:t>
      </w:r>
      <w:proofErr w:type="spellStart"/>
      <w:r>
        <w:rPr>
          <w:lang w:val="lt-LT"/>
        </w:rPr>
        <w:t>Poland</w:t>
      </w:r>
      <w:proofErr w:type="spellEnd"/>
    </w:p>
    <w:p w14:paraId="13C5DFB2" w14:textId="77777777" w:rsidR="00C61547" w:rsidRDefault="00C61547">
      <w:pPr>
        <w:rPr>
          <w:lang w:val="lt-LT"/>
        </w:rPr>
      </w:pPr>
      <w:r w:rsidRPr="00C61547">
        <w:rPr>
          <w:lang w:val="lt-LT"/>
        </w:rPr>
        <w:t xml:space="preserve">Veronika VRECIONOVÁ, ECR, </w:t>
      </w:r>
      <w:proofErr w:type="spellStart"/>
      <w:r w:rsidRPr="00C61547">
        <w:rPr>
          <w:lang w:val="lt-LT"/>
        </w:rPr>
        <w:t>Czech</w:t>
      </w:r>
      <w:proofErr w:type="spellEnd"/>
      <w:r w:rsidRPr="00C61547">
        <w:rPr>
          <w:lang w:val="lt-LT"/>
        </w:rPr>
        <w:t xml:space="preserve"> </w:t>
      </w:r>
      <w:proofErr w:type="spellStart"/>
      <w:r w:rsidRPr="00C61547">
        <w:rPr>
          <w:lang w:val="lt-LT"/>
        </w:rPr>
        <w:t>Republic</w:t>
      </w:r>
      <w:proofErr w:type="spellEnd"/>
      <w:r w:rsidRPr="00C61547">
        <w:rPr>
          <w:lang w:val="lt-LT"/>
        </w:rPr>
        <w:t xml:space="preserve"> </w:t>
      </w:r>
    </w:p>
    <w:p w14:paraId="292360F8" w14:textId="77777777" w:rsidR="00C61547" w:rsidRDefault="00C61547">
      <w:pPr>
        <w:rPr>
          <w:lang w:val="lt-LT"/>
        </w:rPr>
      </w:pPr>
      <w:proofErr w:type="spellStart"/>
      <w:r w:rsidRPr="00C61547">
        <w:rPr>
          <w:lang w:val="lt-LT"/>
        </w:rPr>
        <w:t>Traian</w:t>
      </w:r>
      <w:proofErr w:type="spellEnd"/>
      <w:r w:rsidRPr="00C61547">
        <w:rPr>
          <w:lang w:val="lt-LT"/>
        </w:rPr>
        <w:t xml:space="preserve"> BĂSESCU</w:t>
      </w:r>
      <w:r>
        <w:rPr>
          <w:lang w:val="lt-LT"/>
        </w:rPr>
        <w:t xml:space="preserve">, EPP, </w:t>
      </w:r>
      <w:proofErr w:type="spellStart"/>
      <w:r>
        <w:rPr>
          <w:lang w:val="lt-LT"/>
        </w:rPr>
        <w:t>Romania</w:t>
      </w:r>
      <w:proofErr w:type="spellEnd"/>
    </w:p>
    <w:p w14:paraId="4D4BD180" w14:textId="77777777" w:rsidR="00C61547" w:rsidRDefault="00830F1F">
      <w:pPr>
        <w:rPr>
          <w:lang w:val="lt-LT"/>
        </w:rPr>
      </w:pPr>
      <w:proofErr w:type="spellStart"/>
      <w:r>
        <w:rPr>
          <w:lang w:val="lt-LT"/>
        </w:rPr>
        <w:t>Izabela</w:t>
      </w:r>
      <w:proofErr w:type="spellEnd"/>
      <w:r>
        <w:rPr>
          <w:lang w:val="lt-LT"/>
        </w:rPr>
        <w:t>-Helena KLOC</w:t>
      </w:r>
      <w:r w:rsidR="00C61547">
        <w:rPr>
          <w:lang w:val="lt-LT"/>
        </w:rPr>
        <w:t>,</w:t>
      </w:r>
      <w:r w:rsidR="00C61547" w:rsidRPr="00C61547">
        <w:rPr>
          <w:lang w:val="lt-LT"/>
        </w:rPr>
        <w:t xml:space="preserve"> </w:t>
      </w:r>
      <w:r w:rsidR="00C61547">
        <w:rPr>
          <w:lang w:val="lt-LT"/>
        </w:rPr>
        <w:t xml:space="preserve">ECR, </w:t>
      </w:r>
      <w:proofErr w:type="spellStart"/>
      <w:r w:rsidR="00C61547">
        <w:rPr>
          <w:lang w:val="lt-LT"/>
        </w:rPr>
        <w:t>Poland</w:t>
      </w:r>
      <w:proofErr w:type="spellEnd"/>
    </w:p>
    <w:p w14:paraId="70B0F94F" w14:textId="77777777" w:rsidR="00830F1F" w:rsidRDefault="00830F1F">
      <w:pPr>
        <w:rPr>
          <w:lang w:val="lt-LT"/>
        </w:rPr>
      </w:pPr>
      <w:proofErr w:type="spellStart"/>
      <w:r w:rsidRPr="00830F1F">
        <w:rPr>
          <w:lang w:val="lt-LT"/>
        </w:rPr>
        <w:t>Dragoş</w:t>
      </w:r>
      <w:proofErr w:type="spellEnd"/>
      <w:r w:rsidRPr="00830F1F">
        <w:rPr>
          <w:lang w:val="lt-LT"/>
        </w:rPr>
        <w:t xml:space="preserve"> TUDORACHE</w:t>
      </w:r>
      <w:r>
        <w:rPr>
          <w:lang w:val="lt-LT"/>
        </w:rPr>
        <w:t xml:space="preserve">, </w:t>
      </w:r>
      <w:proofErr w:type="spellStart"/>
      <w:r>
        <w:rPr>
          <w:lang w:val="lt-LT"/>
        </w:rPr>
        <w:t>Renew</w:t>
      </w:r>
      <w:proofErr w:type="spellEnd"/>
      <w:r>
        <w:rPr>
          <w:lang w:val="lt-LT"/>
        </w:rPr>
        <w:t xml:space="preserve"> </w:t>
      </w:r>
      <w:proofErr w:type="spellStart"/>
      <w:r>
        <w:rPr>
          <w:lang w:val="lt-LT"/>
        </w:rPr>
        <w:t>Europe</w:t>
      </w:r>
      <w:proofErr w:type="spellEnd"/>
      <w:r>
        <w:rPr>
          <w:lang w:val="lt-LT"/>
        </w:rPr>
        <w:t xml:space="preserve">, </w:t>
      </w:r>
      <w:proofErr w:type="spellStart"/>
      <w:r>
        <w:rPr>
          <w:lang w:val="lt-LT"/>
        </w:rPr>
        <w:t>Romania</w:t>
      </w:r>
      <w:proofErr w:type="spellEnd"/>
      <w:r w:rsidRPr="00830F1F">
        <w:rPr>
          <w:lang w:val="lt-LT"/>
        </w:rPr>
        <w:t xml:space="preserve">  </w:t>
      </w:r>
    </w:p>
    <w:p w14:paraId="5059356C" w14:textId="77777777" w:rsidR="00433221" w:rsidRDefault="00433221">
      <w:pPr>
        <w:rPr>
          <w:lang w:val="lt-LT"/>
        </w:rPr>
      </w:pPr>
      <w:proofErr w:type="spellStart"/>
      <w:r>
        <w:rPr>
          <w:lang w:val="lt-LT"/>
        </w:rPr>
        <w:t>Robert</w:t>
      </w:r>
      <w:proofErr w:type="spellEnd"/>
      <w:r>
        <w:rPr>
          <w:lang w:val="lt-LT"/>
        </w:rPr>
        <w:t xml:space="preserve"> BIEDROŃ, </w:t>
      </w:r>
      <w:r w:rsidRPr="00E4100E">
        <w:rPr>
          <w:lang w:val="lt-LT"/>
        </w:rPr>
        <w:t>S&amp;D</w:t>
      </w:r>
      <w:r>
        <w:rPr>
          <w:lang w:val="lt-LT"/>
        </w:rPr>
        <w:t xml:space="preserve">, </w:t>
      </w:r>
      <w:proofErr w:type="spellStart"/>
      <w:r>
        <w:rPr>
          <w:lang w:val="lt-LT"/>
        </w:rPr>
        <w:t>Poland</w:t>
      </w:r>
      <w:proofErr w:type="spellEnd"/>
    </w:p>
    <w:p w14:paraId="09635577" w14:textId="77777777" w:rsidR="00B61940" w:rsidRDefault="00B61940">
      <w:pPr>
        <w:rPr>
          <w:lang w:val="lt-LT"/>
        </w:rPr>
      </w:pPr>
      <w:proofErr w:type="spellStart"/>
      <w:r>
        <w:rPr>
          <w:lang w:val="lt-LT"/>
        </w:rPr>
        <w:t>Ivan</w:t>
      </w:r>
      <w:proofErr w:type="spellEnd"/>
      <w:r>
        <w:rPr>
          <w:lang w:val="lt-LT"/>
        </w:rPr>
        <w:t xml:space="preserve"> ŠTEFANEC, EPP, </w:t>
      </w:r>
      <w:proofErr w:type="spellStart"/>
      <w:r>
        <w:rPr>
          <w:lang w:val="lt-LT"/>
        </w:rPr>
        <w:t>Slovakia</w:t>
      </w:r>
      <w:proofErr w:type="spellEnd"/>
      <w:r w:rsidRPr="00B61940">
        <w:rPr>
          <w:lang w:val="lt-LT"/>
        </w:rPr>
        <w:t xml:space="preserve"> </w:t>
      </w:r>
    </w:p>
    <w:p w14:paraId="42D278EB" w14:textId="77777777" w:rsidR="00941DFF" w:rsidRDefault="00941DFF">
      <w:pPr>
        <w:rPr>
          <w:lang w:val="lt-LT"/>
        </w:rPr>
      </w:pPr>
      <w:proofErr w:type="spellStart"/>
      <w:r w:rsidRPr="00941DFF">
        <w:rPr>
          <w:lang w:val="lt-LT"/>
        </w:rPr>
        <w:t>Elżbieta</w:t>
      </w:r>
      <w:proofErr w:type="spellEnd"/>
      <w:r w:rsidRPr="00941DFF">
        <w:rPr>
          <w:lang w:val="lt-LT"/>
        </w:rPr>
        <w:t xml:space="preserve"> </w:t>
      </w:r>
      <w:r>
        <w:rPr>
          <w:lang w:val="lt-LT"/>
        </w:rPr>
        <w:t xml:space="preserve">RAFALSKA, ECR, </w:t>
      </w:r>
      <w:proofErr w:type="spellStart"/>
      <w:r>
        <w:rPr>
          <w:lang w:val="lt-LT"/>
        </w:rPr>
        <w:t>Poland</w:t>
      </w:r>
      <w:proofErr w:type="spellEnd"/>
    </w:p>
    <w:p w14:paraId="1F759C2D" w14:textId="77777777" w:rsidR="00941DFF" w:rsidRPr="00941DFF" w:rsidRDefault="00941DFF">
      <w:r>
        <w:t>Hermann TERTSCH, ECR, Spain</w:t>
      </w:r>
      <w:r w:rsidRPr="00941DFF">
        <w:t xml:space="preserve"> </w:t>
      </w:r>
    </w:p>
    <w:p w14:paraId="7DF524CA" w14:textId="77777777" w:rsidR="006D667D" w:rsidRPr="00537355" w:rsidRDefault="00537355">
      <w:pPr>
        <w:rPr>
          <w:lang w:val="en-US"/>
        </w:rPr>
      </w:pPr>
      <w:r>
        <w:rPr>
          <w:lang w:val="lt-LT"/>
        </w:rPr>
        <w:t>Marina KALJURAND, S</w:t>
      </w:r>
      <w:r>
        <w:rPr>
          <w:lang w:val="en-US"/>
        </w:rPr>
        <w:t>&amp;D, Estonia</w:t>
      </w:r>
    </w:p>
    <w:sectPr w:rsidR="006D667D" w:rsidRPr="00537355" w:rsidSect="007B69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83"/>
    <w:rsid w:val="00007C88"/>
    <w:rsid w:val="000760B9"/>
    <w:rsid w:val="00160D48"/>
    <w:rsid w:val="00253B8E"/>
    <w:rsid w:val="00302473"/>
    <w:rsid w:val="003C3F1C"/>
    <w:rsid w:val="00433221"/>
    <w:rsid w:val="004D4C8A"/>
    <w:rsid w:val="00504B66"/>
    <w:rsid w:val="00537355"/>
    <w:rsid w:val="00594419"/>
    <w:rsid w:val="00640E72"/>
    <w:rsid w:val="006D667D"/>
    <w:rsid w:val="007B690D"/>
    <w:rsid w:val="00830F1F"/>
    <w:rsid w:val="008F0383"/>
    <w:rsid w:val="008F0EAE"/>
    <w:rsid w:val="00941DFF"/>
    <w:rsid w:val="0097135F"/>
    <w:rsid w:val="00AE0308"/>
    <w:rsid w:val="00B411A1"/>
    <w:rsid w:val="00B61940"/>
    <w:rsid w:val="00C61547"/>
    <w:rsid w:val="00CF145B"/>
    <w:rsid w:val="00E4100E"/>
    <w:rsid w:val="00F3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3673"/>
  <w14:defaultImageDpi w14:val="32767"/>
  <w15:chartTrackingRefBased/>
  <w15:docId w15:val="{2AD9B4B6-5469-B44F-B11E-0F19239E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0841">
      <w:bodyDiv w:val="1"/>
      <w:marLeft w:val="0"/>
      <w:marRight w:val="0"/>
      <w:marTop w:val="0"/>
      <w:marBottom w:val="0"/>
      <w:divBdr>
        <w:top w:val="none" w:sz="0" w:space="0" w:color="auto"/>
        <w:left w:val="none" w:sz="0" w:space="0" w:color="auto"/>
        <w:bottom w:val="none" w:sz="0" w:space="0" w:color="auto"/>
        <w:right w:val="none" w:sz="0" w:space="0" w:color="auto"/>
      </w:divBdr>
    </w:div>
    <w:div w:id="86389698">
      <w:bodyDiv w:val="1"/>
      <w:marLeft w:val="0"/>
      <w:marRight w:val="0"/>
      <w:marTop w:val="0"/>
      <w:marBottom w:val="0"/>
      <w:divBdr>
        <w:top w:val="none" w:sz="0" w:space="0" w:color="auto"/>
        <w:left w:val="none" w:sz="0" w:space="0" w:color="auto"/>
        <w:bottom w:val="none" w:sz="0" w:space="0" w:color="auto"/>
        <w:right w:val="none" w:sz="0" w:space="0" w:color="auto"/>
      </w:divBdr>
    </w:div>
    <w:div w:id="168259019">
      <w:bodyDiv w:val="1"/>
      <w:marLeft w:val="0"/>
      <w:marRight w:val="0"/>
      <w:marTop w:val="0"/>
      <w:marBottom w:val="0"/>
      <w:divBdr>
        <w:top w:val="none" w:sz="0" w:space="0" w:color="auto"/>
        <w:left w:val="none" w:sz="0" w:space="0" w:color="auto"/>
        <w:bottom w:val="none" w:sz="0" w:space="0" w:color="auto"/>
        <w:right w:val="none" w:sz="0" w:space="0" w:color="auto"/>
      </w:divBdr>
    </w:div>
    <w:div w:id="171340053">
      <w:bodyDiv w:val="1"/>
      <w:marLeft w:val="0"/>
      <w:marRight w:val="0"/>
      <w:marTop w:val="0"/>
      <w:marBottom w:val="0"/>
      <w:divBdr>
        <w:top w:val="none" w:sz="0" w:space="0" w:color="auto"/>
        <w:left w:val="none" w:sz="0" w:space="0" w:color="auto"/>
        <w:bottom w:val="none" w:sz="0" w:space="0" w:color="auto"/>
        <w:right w:val="none" w:sz="0" w:space="0" w:color="auto"/>
      </w:divBdr>
    </w:div>
    <w:div w:id="220679018">
      <w:bodyDiv w:val="1"/>
      <w:marLeft w:val="0"/>
      <w:marRight w:val="0"/>
      <w:marTop w:val="0"/>
      <w:marBottom w:val="0"/>
      <w:divBdr>
        <w:top w:val="none" w:sz="0" w:space="0" w:color="auto"/>
        <w:left w:val="none" w:sz="0" w:space="0" w:color="auto"/>
        <w:bottom w:val="none" w:sz="0" w:space="0" w:color="auto"/>
        <w:right w:val="none" w:sz="0" w:space="0" w:color="auto"/>
      </w:divBdr>
    </w:div>
    <w:div w:id="295992061">
      <w:bodyDiv w:val="1"/>
      <w:marLeft w:val="0"/>
      <w:marRight w:val="0"/>
      <w:marTop w:val="0"/>
      <w:marBottom w:val="0"/>
      <w:divBdr>
        <w:top w:val="none" w:sz="0" w:space="0" w:color="auto"/>
        <w:left w:val="none" w:sz="0" w:space="0" w:color="auto"/>
        <w:bottom w:val="none" w:sz="0" w:space="0" w:color="auto"/>
        <w:right w:val="none" w:sz="0" w:space="0" w:color="auto"/>
      </w:divBdr>
    </w:div>
    <w:div w:id="361900599">
      <w:bodyDiv w:val="1"/>
      <w:marLeft w:val="0"/>
      <w:marRight w:val="0"/>
      <w:marTop w:val="0"/>
      <w:marBottom w:val="0"/>
      <w:divBdr>
        <w:top w:val="none" w:sz="0" w:space="0" w:color="auto"/>
        <w:left w:val="none" w:sz="0" w:space="0" w:color="auto"/>
        <w:bottom w:val="none" w:sz="0" w:space="0" w:color="auto"/>
        <w:right w:val="none" w:sz="0" w:space="0" w:color="auto"/>
      </w:divBdr>
    </w:div>
    <w:div w:id="403451845">
      <w:bodyDiv w:val="1"/>
      <w:marLeft w:val="0"/>
      <w:marRight w:val="0"/>
      <w:marTop w:val="0"/>
      <w:marBottom w:val="0"/>
      <w:divBdr>
        <w:top w:val="none" w:sz="0" w:space="0" w:color="auto"/>
        <w:left w:val="none" w:sz="0" w:space="0" w:color="auto"/>
        <w:bottom w:val="none" w:sz="0" w:space="0" w:color="auto"/>
        <w:right w:val="none" w:sz="0" w:space="0" w:color="auto"/>
      </w:divBdr>
    </w:div>
    <w:div w:id="597103367">
      <w:bodyDiv w:val="1"/>
      <w:marLeft w:val="0"/>
      <w:marRight w:val="0"/>
      <w:marTop w:val="0"/>
      <w:marBottom w:val="0"/>
      <w:divBdr>
        <w:top w:val="none" w:sz="0" w:space="0" w:color="auto"/>
        <w:left w:val="none" w:sz="0" w:space="0" w:color="auto"/>
        <w:bottom w:val="none" w:sz="0" w:space="0" w:color="auto"/>
        <w:right w:val="none" w:sz="0" w:space="0" w:color="auto"/>
      </w:divBdr>
    </w:div>
    <w:div w:id="824246731">
      <w:bodyDiv w:val="1"/>
      <w:marLeft w:val="0"/>
      <w:marRight w:val="0"/>
      <w:marTop w:val="0"/>
      <w:marBottom w:val="0"/>
      <w:divBdr>
        <w:top w:val="none" w:sz="0" w:space="0" w:color="auto"/>
        <w:left w:val="none" w:sz="0" w:space="0" w:color="auto"/>
        <w:bottom w:val="none" w:sz="0" w:space="0" w:color="auto"/>
        <w:right w:val="none" w:sz="0" w:space="0" w:color="auto"/>
      </w:divBdr>
    </w:div>
    <w:div w:id="955403300">
      <w:bodyDiv w:val="1"/>
      <w:marLeft w:val="0"/>
      <w:marRight w:val="0"/>
      <w:marTop w:val="0"/>
      <w:marBottom w:val="0"/>
      <w:divBdr>
        <w:top w:val="none" w:sz="0" w:space="0" w:color="auto"/>
        <w:left w:val="none" w:sz="0" w:space="0" w:color="auto"/>
        <w:bottom w:val="none" w:sz="0" w:space="0" w:color="auto"/>
        <w:right w:val="none" w:sz="0" w:space="0" w:color="auto"/>
      </w:divBdr>
    </w:div>
    <w:div w:id="993293041">
      <w:bodyDiv w:val="1"/>
      <w:marLeft w:val="0"/>
      <w:marRight w:val="0"/>
      <w:marTop w:val="0"/>
      <w:marBottom w:val="0"/>
      <w:divBdr>
        <w:top w:val="none" w:sz="0" w:space="0" w:color="auto"/>
        <w:left w:val="none" w:sz="0" w:space="0" w:color="auto"/>
        <w:bottom w:val="none" w:sz="0" w:space="0" w:color="auto"/>
        <w:right w:val="none" w:sz="0" w:space="0" w:color="auto"/>
      </w:divBdr>
    </w:div>
    <w:div w:id="995037884">
      <w:bodyDiv w:val="1"/>
      <w:marLeft w:val="0"/>
      <w:marRight w:val="0"/>
      <w:marTop w:val="0"/>
      <w:marBottom w:val="0"/>
      <w:divBdr>
        <w:top w:val="none" w:sz="0" w:space="0" w:color="auto"/>
        <w:left w:val="none" w:sz="0" w:space="0" w:color="auto"/>
        <w:bottom w:val="none" w:sz="0" w:space="0" w:color="auto"/>
        <w:right w:val="none" w:sz="0" w:space="0" w:color="auto"/>
      </w:divBdr>
    </w:div>
    <w:div w:id="1201552417">
      <w:bodyDiv w:val="1"/>
      <w:marLeft w:val="0"/>
      <w:marRight w:val="0"/>
      <w:marTop w:val="0"/>
      <w:marBottom w:val="0"/>
      <w:divBdr>
        <w:top w:val="none" w:sz="0" w:space="0" w:color="auto"/>
        <w:left w:val="none" w:sz="0" w:space="0" w:color="auto"/>
        <w:bottom w:val="none" w:sz="0" w:space="0" w:color="auto"/>
        <w:right w:val="none" w:sz="0" w:space="0" w:color="auto"/>
      </w:divBdr>
    </w:div>
    <w:div w:id="1214343395">
      <w:bodyDiv w:val="1"/>
      <w:marLeft w:val="0"/>
      <w:marRight w:val="0"/>
      <w:marTop w:val="0"/>
      <w:marBottom w:val="0"/>
      <w:divBdr>
        <w:top w:val="none" w:sz="0" w:space="0" w:color="auto"/>
        <w:left w:val="none" w:sz="0" w:space="0" w:color="auto"/>
        <w:bottom w:val="none" w:sz="0" w:space="0" w:color="auto"/>
        <w:right w:val="none" w:sz="0" w:space="0" w:color="auto"/>
      </w:divBdr>
    </w:div>
    <w:div w:id="1229340751">
      <w:bodyDiv w:val="1"/>
      <w:marLeft w:val="0"/>
      <w:marRight w:val="0"/>
      <w:marTop w:val="0"/>
      <w:marBottom w:val="0"/>
      <w:divBdr>
        <w:top w:val="none" w:sz="0" w:space="0" w:color="auto"/>
        <w:left w:val="none" w:sz="0" w:space="0" w:color="auto"/>
        <w:bottom w:val="none" w:sz="0" w:space="0" w:color="auto"/>
        <w:right w:val="none" w:sz="0" w:space="0" w:color="auto"/>
      </w:divBdr>
    </w:div>
    <w:div w:id="1288462571">
      <w:bodyDiv w:val="1"/>
      <w:marLeft w:val="0"/>
      <w:marRight w:val="0"/>
      <w:marTop w:val="0"/>
      <w:marBottom w:val="0"/>
      <w:divBdr>
        <w:top w:val="none" w:sz="0" w:space="0" w:color="auto"/>
        <w:left w:val="none" w:sz="0" w:space="0" w:color="auto"/>
        <w:bottom w:val="none" w:sz="0" w:space="0" w:color="auto"/>
        <w:right w:val="none" w:sz="0" w:space="0" w:color="auto"/>
      </w:divBdr>
    </w:div>
    <w:div w:id="1384016853">
      <w:bodyDiv w:val="1"/>
      <w:marLeft w:val="0"/>
      <w:marRight w:val="0"/>
      <w:marTop w:val="0"/>
      <w:marBottom w:val="0"/>
      <w:divBdr>
        <w:top w:val="none" w:sz="0" w:space="0" w:color="auto"/>
        <w:left w:val="none" w:sz="0" w:space="0" w:color="auto"/>
        <w:bottom w:val="none" w:sz="0" w:space="0" w:color="auto"/>
        <w:right w:val="none" w:sz="0" w:space="0" w:color="auto"/>
      </w:divBdr>
    </w:div>
    <w:div w:id="1416435371">
      <w:bodyDiv w:val="1"/>
      <w:marLeft w:val="0"/>
      <w:marRight w:val="0"/>
      <w:marTop w:val="0"/>
      <w:marBottom w:val="0"/>
      <w:divBdr>
        <w:top w:val="none" w:sz="0" w:space="0" w:color="auto"/>
        <w:left w:val="none" w:sz="0" w:space="0" w:color="auto"/>
        <w:bottom w:val="none" w:sz="0" w:space="0" w:color="auto"/>
        <w:right w:val="none" w:sz="0" w:space="0" w:color="auto"/>
      </w:divBdr>
    </w:div>
    <w:div w:id="1449936004">
      <w:bodyDiv w:val="1"/>
      <w:marLeft w:val="0"/>
      <w:marRight w:val="0"/>
      <w:marTop w:val="0"/>
      <w:marBottom w:val="0"/>
      <w:divBdr>
        <w:top w:val="none" w:sz="0" w:space="0" w:color="auto"/>
        <w:left w:val="none" w:sz="0" w:space="0" w:color="auto"/>
        <w:bottom w:val="none" w:sz="0" w:space="0" w:color="auto"/>
        <w:right w:val="none" w:sz="0" w:space="0" w:color="auto"/>
      </w:divBdr>
    </w:div>
    <w:div w:id="1457874940">
      <w:bodyDiv w:val="1"/>
      <w:marLeft w:val="0"/>
      <w:marRight w:val="0"/>
      <w:marTop w:val="0"/>
      <w:marBottom w:val="0"/>
      <w:divBdr>
        <w:top w:val="none" w:sz="0" w:space="0" w:color="auto"/>
        <w:left w:val="none" w:sz="0" w:space="0" w:color="auto"/>
        <w:bottom w:val="none" w:sz="0" w:space="0" w:color="auto"/>
        <w:right w:val="none" w:sz="0" w:space="0" w:color="auto"/>
      </w:divBdr>
    </w:div>
    <w:div w:id="1495797099">
      <w:bodyDiv w:val="1"/>
      <w:marLeft w:val="0"/>
      <w:marRight w:val="0"/>
      <w:marTop w:val="0"/>
      <w:marBottom w:val="0"/>
      <w:divBdr>
        <w:top w:val="none" w:sz="0" w:space="0" w:color="auto"/>
        <w:left w:val="none" w:sz="0" w:space="0" w:color="auto"/>
        <w:bottom w:val="none" w:sz="0" w:space="0" w:color="auto"/>
        <w:right w:val="none" w:sz="0" w:space="0" w:color="auto"/>
      </w:divBdr>
    </w:div>
    <w:div w:id="1514805412">
      <w:bodyDiv w:val="1"/>
      <w:marLeft w:val="0"/>
      <w:marRight w:val="0"/>
      <w:marTop w:val="0"/>
      <w:marBottom w:val="0"/>
      <w:divBdr>
        <w:top w:val="none" w:sz="0" w:space="0" w:color="auto"/>
        <w:left w:val="none" w:sz="0" w:space="0" w:color="auto"/>
        <w:bottom w:val="none" w:sz="0" w:space="0" w:color="auto"/>
        <w:right w:val="none" w:sz="0" w:space="0" w:color="auto"/>
      </w:divBdr>
    </w:div>
    <w:div w:id="1523127763">
      <w:bodyDiv w:val="1"/>
      <w:marLeft w:val="0"/>
      <w:marRight w:val="0"/>
      <w:marTop w:val="0"/>
      <w:marBottom w:val="0"/>
      <w:divBdr>
        <w:top w:val="none" w:sz="0" w:space="0" w:color="auto"/>
        <w:left w:val="none" w:sz="0" w:space="0" w:color="auto"/>
        <w:bottom w:val="none" w:sz="0" w:space="0" w:color="auto"/>
        <w:right w:val="none" w:sz="0" w:space="0" w:color="auto"/>
      </w:divBdr>
    </w:div>
    <w:div w:id="1613122610">
      <w:bodyDiv w:val="1"/>
      <w:marLeft w:val="0"/>
      <w:marRight w:val="0"/>
      <w:marTop w:val="0"/>
      <w:marBottom w:val="0"/>
      <w:divBdr>
        <w:top w:val="none" w:sz="0" w:space="0" w:color="auto"/>
        <w:left w:val="none" w:sz="0" w:space="0" w:color="auto"/>
        <w:bottom w:val="none" w:sz="0" w:space="0" w:color="auto"/>
        <w:right w:val="none" w:sz="0" w:space="0" w:color="auto"/>
      </w:divBdr>
    </w:div>
    <w:div w:id="1735157396">
      <w:bodyDiv w:val="1"/>
      <w:marLeft w:val="0"/>
      <w:marRight w:val="0"/>
      <w:marTop w:val="0"/>
      <w:marBottom w:val="0"/>
      <w:divBdr>
        <w:top w:val="none" w:sz="0" w:space="0" w:color="auto"/>
        <w:left w:val="none" w:sz="0" w:space="0" w:color="auto"/>
        <w:bottom w:val="none" w:sz="0" w:space="0" w:color="auto"/>
        <w:right w:val="none" w:sz="0" w:space="0" w:color="auto"/>
      </w:divBdr>
    </w:div>
    <w:div w:id="1805536301">
      <w:bodyDiv w:val="1"/>
      <w:marLeft w:val="0"/>
      <w:marRight w:val="0"/>
      <w:marTop w:val="0"/>
      <w:marBottom w:val="0"/>
      <w:divBdr>
        <w:top w:val="none" w:sz="0" w:space="0" w:color="auto"/>
        <w:left w:val="none" w:sz="0" w:space="0" w:color="auto"/>
        <w:bottom w:val="none" w:sz="0" w:space="0" w:color="auto"/>
        <w:right w:val="none" w:sz="0" w:space="0" w:color="auto"/>
      </w:divBdr>
    </w:div>
    <w:div w:id="19582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dc:creator>
  <cp:keywords/>
  <dc:description/>
  <cp:lastModifiedBy>Jūratė Mockuvienė</cp:lastModifiedBy>
  <cp:revision>2</cp:revision>
  <cp:lastPrinted>2020-02-04T14:32:00Z</cp:lastPrinted>
  <dcterms:created xsi:type="dcterms:W3CDTF">2020-02-21T07:13:00Z</dcterms:created>
  <dcterms:modified xsi:type="dcterms:W3CDTF">2020-02-21T07:13:00Z</dcterms:modified>
</cp:coreProperties>
</file>