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24020" w14:textId="77777777" w:rsidR="007F637D" w:rsidRDefault="007F637D">
      <w:pPr>
        <w:tabs>
          <w:tab w:val="center" w:pos="4819"/>
          <w:tab w:val="right" w:pos="9638"/>
        </w:tabs>
        <w:rPr>
          <w:szCs w:val="24"/>
          <w:lang w:eastAsia="lt-LT"/>
        </w:rPr>
      </w:pPr>
    </w:p>
    <w:p w14:paraId="65F77469" w14:textId="77777777" w:rsidR="007F637D" w:rsidRPr="00DC499E" w:rsidRDefault="007F637D">
      <w:pPr>
        <w:rPr>
          <w:szCs w:val="24"/>
          <w:lang w:eastAsia="lt-LT"/>
        </w:rPr>
      </w:pPr>
    </w:p>
    <w:p w14:paraId="6139BD5B" w14:textId="77777777" w:rsidR="007F637D" w:rsidRPr="00DC499E" w:rsidRDefault="00CC43A0">
      <w:pPr>
        <w:jc w:val="center"/>
        <w:rPr>
          <w:szCs w:val="24"/>
          <w:lang w:eastAsia="lt-LT"/>
        </w:rPr>
      </w:pPr>
      <w:r w:rsidRPr="00DC499E">
        <w:rPr>
          <w:b/>
          <w:bCs/>
          <w:szCs w:val="24"/>
          <w:lang w:eastAsia="lt-LT"/>
        </w:rPr>
        <w:t>LIETUVOS RESPUBLIKOS SEIMAS</w:t>
      </w:r>
    </w:p>
    <w:p w14:paraId="7F222465" w14:textId="77777777" w:rsidR="007F637D" w:rsidRPr="00DC499E" w:rsidRDefault="007F637D">
      <w:pPr>
        <w:jc w:val="center"/>
        <w:rPr>
          <w:szCs w:val="24"/>
          <w:lang w:eastAsia="lt-LT"/>
        </w:rPr>
      </w:pPr>
    </w:p>
    <w:p w14:paraId="5BDB3CD0" w14:textId="77777777" w:rsidR="00E06DCC" w:rsidRPr="00DC499E" w:rsidRDefault="00E06DCC" w:rsidP="00E06DCC">
      <w:pPr>
        <w:jc w:val="center"/>
        <w:rPr>
          <w:b/>
          <w:szCs w:val="24"/>
          <w:lang w:eastAsia="lt-LT"/>
        </w:rPr>
      </w:pPr>
      <w:r w:rsidRPr="00DC499E">
        <w:rPr>
          <w:b/>
          <w:bCs/>
          <w:szCs w:val="24"/>
          <w:lang w:eastAsia="lt-LT"/>
        </w:rPr>
        <w:t>REZOLIUCIJA</w:t>
      </w:r>
    </w:p>
    <w:p w14:paraId="04B8D6CD" w14:textId="77777777" w:rsidR="00E06DCC" w:rsidRPr="00DC499E" w:rsidRDefault="00E06DCC" w:rsidP="00E06DCC">
      <w:pPr>
        <w:jc w:val="center"/>
        <w:rPr>
          <w:b/>
          <w:szCs w:val="24"/>
          <w:lang w:eastAsia="lt-LT"/>
        </w:rPr>
      </w:pPr>
      <w:r w:rsidRPr="00DC499E">
        <w:rPr>
          <w:b/>
          <w:bCs/>
          <w:szCs w:val="24"/>
          <w:lang w:eastAsia="lt-LT"/>
        </w:rPr>
        <w:t xml:space="preserve">DĖL RUSIJOS FEDERACIJOS IR BALTARUSIJOS RESPUBLIKOS NARYSTĖS </w:t>
      </w:r>
      <w:r w:rsidRPr="00DC499E">
        <w:rPr>
          <w:b/>
          <w:caps/>
          <w:szCs w:val="24"/>
          <w:shd w:val="clear" w:color="auto" w:fill="FFFFFF"/>
        </w:rPr>
        <w:t xml:space="preserve">Jungtinių Tautų švietimo, mokslo ir kultūros organizacijoje </w:t>
      </w:r>
    </w:p>
    <w:p w14:paraId="421524C7" w14:textId="77777777" w:rsidR="007F637D" w:rsidRPr="00DC499E" w:rsidRDefault="007F637D">
      <w:pPr>
        <w:ind w:firstLine="709"/>
        <w:jc w:val="center"/>
        <w:rPr>
          <w:szCs w:val="24"/>
          <w:lang w:eastAsia="lt-LT"/>
        </w:rPr>
      </w:pPr>
    </w:p>
    <w:p w14:paraId="4030C9DF" w14:textId="198BEA94" w:rsidR="007F637D" w:rsidRPr="00DC499E" w:rsidRDefault="00CC43A0">
      <w:pPr>
        <w:jc w:val="center"/>
        <w:rPr>
          <w:szCs w:val="24"/>
          <w:lang w:eastAsia="lt-LT"/>
        </w:rPr>
      </w:pPr>
      <w:r w:rsidRPr="00DC499E">
        <w:rPr>
          <w:szCs w:val="24"/>
          <w:lang w:eastAsia="lt-LT"/>
        </w:rPr>
        <w:t xml:space="preserve">2022 m. </w:t>
      </w:r>
      <w:r w:rsidR="00CB3D23" w:rsidRPr="00DC499E">
        <w:rPr>
          <w:szCs w:val="24"/>
          <w:lang w:eastAsia="lt-LT"/>
        </w:rPr>
        <w:t>kovo</w:t>
      </w:r>
      <w:r w:rsidRPr="00DC499E">
        <w:rPr>
          <w:szCs w:val="24"/>
          <w:lang w:eastAsia="lt-LT"/>
        </w:rPr>
        <w:t xml:space="preserve"> </w:t>
      </w:r>
      <w:r w:rsidR="00AA6BE8" w:rsidRPr="00DC499E">
        <w:rPr>
          <w:szCs w:val="24"/>
          <w:lang w:eastAsia="lt-LT"/>
        </w:rPr>
        <w:t xml:space="preserve"> </w:t>
      </w:r>
      <w:r w:rsidR="009466B8">
        <w:rPr>
          <w:szCs w:val="24"/>
          <w:lang w:eastAsia="lt-LT"/>
        </w:rPr>
        <w:t xml:space="preserve">22 </w:t>
      </w:r>
      <w:r w:rsidRPr="00DC499E">
        <w:rPr>
          <w:szCs w:val="24"/>
          <w:lang w:eastAsia="lt-LT"/>
        </w:rPr>
        <w:t xml:space="preserve">d. </w:t>
      </w:r>
    </w:p>
    <w:p w14:paraId="2ABD5936" w14:textId="77777777" w:rsidR="007F637D" w:rsidRPr="00DC499E" w:rsidRDefault="00CC43A0">
      <w:pPr>
        <w:jc w:val="center"/>
        <w:rPr>
          <w:szCs w:val="24"/>
          <w:lang w:eastAsia="lt-LT"/>
        </w:rPr>
      </w:pPr>
      <w:r w:rsidRPr="00DC499E">
        <w:rPr>
          <w:szCs w:val="24"/>
          <w:lang w:eastAsia="lt-LT"/>
        </w:rPr>
        <w:t>Vilnius</w:t>
      </w:r>
    </w:p>
    <w:p w14:paraId="3D14475B" w14:textId="77777777" w:rsidR="007F637D" w:rsidRPr="00DC499E" w:rsidRDefault="007F637D">
      <w:pPr>
        <w:ind w:firstLine="540"/>
        <w:jc w:val="both"/>
        <w:rPr>
          <w:szCs w:val="24"/>
          <w:lang w:eastAsia="lt-LT"/>
        </w:rPr>
      </w:pPr>
    </w:p>
    <w:p w14:paraId="4E0246A0" w14:textId="77777777" w:rsidR="007F637D" w:rsidRPr="00DC499E" w:rsidRDefault="00CC43A0">
      <w:pPr>
        <w:spacing w:line="360" w:lineRule="auto"/>
        <w:ind w:firstLine="600"/>
        <w:jc w:val="both"/>
        <w:rPr>
          <w:szCs w:val="24"/>
          <w:lang w:eastAsia="lt-LT"/>
        </w:rPr>
      </w:pPr>
      <w:r w:rsidRPr="00DC499E">
        <w:rPr>
          <w:szCs w:val="24"/>
          <w:lang w:eastAsia="lt-LT"/>
        </w:rPr>
        <w:t>Lietuvos Respublikos Seimas,</w:t>
      </w:r>
    </w:p>
    <w:p w14:paraId="485C366D" w14:textId="77777777" w:rsidR="00E06DCC" w:rsidRPr="00DC499E" w:rsidRDefault="00E06DCC" w:rsidP="00E06DCC">
      <w:pPr>
        <w:spacing w:line="360" w:lineRule="auto"/>
        <w:ind w:firstLine="600"/>
        <w:jc w:val="both"/>
        <w:rPr>
          <w:rStyle w:val="y2iqfc"/>
          <w:szCs w:val="24"/>
        </w:rPr>
      </w:pPr>
      <w:r w:rsidRPr="00DC499E">
        <w:rPr>
          <w:i/>
          <w:iCs/>
          <w:szCs w:val="24"/>
          <w:lang w:eastAsia="lt-LT"/>
        </w:rPr>
        <w:t xml:space="preserve">atsižvelgdamas </w:t>
      </w:r>
      <w:r w:rsidRPr="00DC499E">
        <w:rPr>
          <w:szCs w:val="24"/>
          <w:lang w:eastAsia="lt-LT"/>
        </w:rPr>
        <w:t xml:space="preserve">į tai, kad Rusijos Federacijos </w:t>
      </w:r>
      <w:r w:rsidR="001B51A3">
        <w:rPr>
          <w:szCs w:val="24"/>
          <w:lang w:eastAsia="lt-LT"/>
        </w:rPr>
        <w:t>karas</w:t>
      </w:r>
      <w:r w:rsidR="00DA46D3" w:rsidRPr="00DC499E">
        <w:rPr>
          <w:szCs w:val="24"/>
          <w:lang w:eastAsia="lt-LT"/>
        </w:rPr>
        <w:t xml:space="preserve"> </w:t>
      </w:r>
      <w:r w:rsidRPr="00DC499E">
        <w:rPr>
          <w:szCs w:val="24"/>
          <w:lang w:eastAsia="lt-LT"/>
        </w:rPr>
        <w:t>prieš nepriklausomą Ukrainą yra šiurkštus tarptautinės teisės ir</w:t>
      </w:r>
      <w:r w:rsidRPr="00DC499E">
        <w:rPr>
          <w:rStyle w:val="y2iqfc"/>
          <w:szCs w:val="24"/>
        </w:rPr>
        <w:t xml:space="preserve"> Jungtinių Tautų Chartijos principų pažeidimas, kuris kelia grėsmę Europos </w:t>
      </w:r>
      <w:r w:rsidR="003842F4">
        <w:rPr>
          <w:rStyle w:val="y2iqfc"/>
          <w:szCs w:val="24"/>
        </w:rPr>
        <w:t>ir</w:t>
      </w:r>
      <w:r w:rsidR="003842F4" w:rsidRPr="00DC499E">
        <w:rPr>
          <w:rStyle w:val="y2iqfc"/>
          <w:szCs w:val="24"/>
        </w:rPr>
        <w:t xml:space="preserve"> </w:t>
      </w:r>
      <w:r w:rsidRPr="00DC499E">
        <w:rPr>
          <w:rStyle w:val="y2iqfc"/>
          <w:szCs w:val="24"/>
        </w:rPr>
        <w:t xml:space="preserve">pasaulio saugumui </w:t>
      </w:r>
      <w:r w:rsidR="003842F4">
        <w:rPr>
          <w:rStyle w:val="y2iqfc"/>
          <w:szCs w:val="24"/>
        </w:rPr>
        <w:t>bei</w:t>
      </w:r>
      <w:r w:rsidR="003842F4" w:rsidRPr="00DC499E">
        <w:rPr>
          <w:rStyle w:val="y2iqfc"/>
          <w:szCs w:val="24"/>
        </w:rPr>
        <w:t xml:space="preserve"> </w:t>
      </w:r>
      <w:r w:rsidRPr="00DC499E">
        <w:rPr>
          <w:rStyle w:val="y2iqfc"/>
          <w:szCs w:val="24"/>
        </w:rPr>
        <w:t xml:space="preserve">stabilumui, prieštarauja </w:t>
      </w:r>
      <w:r w:rsidRPr="00DC499E">
        <w:rPr>
          <w:szCs w:val="24"/>
          <w:shd w:val="clear" w:color="auto" w:fill="FFFFFF"/>
        </w:rPr>
        <w:t>Jungtinių Tautų švietimo, mokslo ir kultūros organizacijos</w:t>
      </w:r>
      <w:r w:rsidR="00631500">
        <w:rPr>
          <w:szCs w:val="24"/>
          <w:shd w:val="clear" w:color="auto" w:fill="FFFFFF"/>
        </w:rPr>
        <w:t xml:space="preserve"> </w:t>
      </w:r>
      <w:r w:rsidRPr="00DC499E">
        <w:rPr>
          <w:szCs w:val="24"/>
          <w:shd w:val="clear" w:color="auto" w:fill="FFFFFF"/>
        </w:rPr>
        <w:t>(</w:t>
      </w:r>
      <w:hyperlink r:id="rId7" w:tgtFrame="_blank" w:history="1">
        <w:r w:rsidRPr="00DC499E">
          <w:rPr>
            <w:rStyle w:val="Emphasis"/>
            <w:i w:val="0"/>
            <w:iCs w:val="0"/>
            <w:szCs w:val="24"/>
            <w:shd w:val="clear" w:color="auto" w:fill="FFFFFF"/>
          </w:rPr>
          <w:t>toliau</w:t>
        </w:r>
      </w:hyperlink>
      <w:r w:rsidRPr="00DC499E">
        <w:rPr>
          <w:i/>
          <w:iCs/>
          <w:szCs w:val="24"/>
        </w:rPr>
        <w:t xml:space="preserve"> </w:t>
      </w:r>
      <w:r w:rsidRPr="00DC499E">
        <w:rPr>
          <w:szCs w:val="24"/>
          <w:lang w:eastAsia="lt-LT"/>
        </w:rPr>
        <w:t xml:space="preserve">– </w:t>
      </w:r>
      <w:hyperlink r:id="rId8" w:tgtFrame="_blank" w:history="1">
        <w:r w:rsidRPr="00DC499E">
          <w:rPr>
            <w:rStyle w:val="Hyperlink"/>
            <w:color w:val="auto"/>
            <w:szCs w:val="24"/>
            <w:u w:val="none"/>
            <w:shd w:val="clear" w:color="auto" w:fill="FFFFFF"/>
          </w:rPr>
          <w:t>UNESCO</w:t>
        </w:r>
      </w:hyperlink>
      <w:r w:rsidRPr="00DC499E">
        <w:rPr>
          <w:szCs w:val="24"/>
          <w:shd w:val="clear" w:color="auto" w:fill="FFFFFF"/>
        </w:rPr>
        <w:t>)</w:t>
      </w:r>
      <w:r w:rsidRPr="00DC499E">
        <w:rPr>
          <w:rStyle w:val="y2iqfc"/>
          <w:szCs w:val="24"/>
        </w:rPr>
        <w:t xml:space="preserve"> misijai ir vertybėms bei kenkia tarptautinės bendruomenės pastangoms kurti taikos kultūrą;</w:t>
      </w:r>
    </w:p>
    <w:p w14:paraId="14A0C652" w14:textId="77777777" w:rsidR="009D0E7D" w:rsidRPr="00DC499E" w:rsidRDefault="009D0E7D" w:rsidP="009D0E7D">
      <w:pPr>
        <w:spacing w:line="360" w:lineRule="auto"/>
        <w:ind w:firstLine="600"/>
        <w:jc w:val="both"/>
        <w:rPr>
          <w:rStyle w:val="y2iqfc"/>
          <w:szCs w:val="24"/>
          <w:shd w:val="clear" w:color="auto" w:fill="FFFFFF"/>
        </w:rPr>
      </w:pPr>
      <w:r w:rsidRPr="00DC499E">
        <w:rPr>
          <w:i/>
          <w:iCs/>
          <w:szCs w:val="24"/>
        </w:rPr>
        <w:t>p</w:t>
      </w:r>
      <w:r w:rsidRPr="00DC499E">
        <w:rPr>
          <w:i/>
          <w:iCs/>
          <w:szCs w:val="24"/>
          <w:lang w:eastAsia="lt-LT"/>
        </w:rPr>
        <w:t>rimindamas</w:t>
      </w:r>
      <w:r w:rsidRPr="00F94331">
        <w:rPr>
          <w:iCs/>
          <w:szCs w:val="24"/>
          <w:shd w:val="clear" w:color="auto" w:fill="FFFFFF"/>
        </w:rPr>
        <w:t>,</w:t>
      </w:r>
      <w:r w:rsidRPr="00F94331">
        <w:rPr>
          <w:szCs w:val="24"/>
          <w:shd w:val="clear" w:color="auto" w:fill="FFFFFF"/>
        </w:rPr>
        <w:t xml:space="preserve"> </w:t>
      </w:r>
      <w:r w:rsidRPr="00DC499E">
        <w:rPr>
          <w:szCs w:val="24"/>
          <w:shd w:val="clear" w:color="auto" w:fill="FFFFFF"/>
        </w:rPr>
        <w:t xml:space="preserve">kad </w:t>
      </w:r>
      <w:hyperlink r:id="rId9" w:tgtFrame="_blank" w:history="1">
        <w:r w:rsidRPr="00DC499E">
          <w:rPr>
            <w:rStyle w:val="Hyperlink"/>
            <w:color w:val="auto"/>
            <w:szCs w:val="24"/>
            <w:u w:val="none"/>
            <w:shd w:val="clear" w:color="auto" w:fill="FFFFFF"/>
          </w:rPr>
          <w:t>UNESCO</w:t>
        </w:r>
      </w:hyperlink>
      <w:r w:rsidRPr="00DC499E">
        <w:rPr>
          <w:szCs w:val="24"/>
          <w:shd w:val="clear" w:color="auto" w:fill="FFFFFF"/>
        </w:rPr>
        <w:t xml:space="preserve"> </w:t>
      </w:r>
      <w:r w:rsidRPr="00DC499E">
        <w:rPr>
          <w:rStyle w:val="y2iqfc"/>
          <w:szCs w:val="24"/>
          <w:shd w:val="clear" w:color="auto" w:fill="FFFFFF"/>
        </w:rPr>
        <w:t>tikslas yra prisidėti prie taikos ir saugumo, skatinant tautų bendradarbiavimą švietim</w:t>
      </w:r>
      <w:r w:rsidR="003842F4">
        <w:rPr>
          <w:rStyle w:val="y2iqfc"/>
          <w:szCs w:val="24"/>
          <w:shd w:val="clear" w:color="auto" w:fill="FFFFFF"/>
        </w:rPr>
        <w:t>o</w:t>
      </w:r>
      <w:r w:rsidRPr="00DC499E">
        <w:rPr>
          <w:rStyle w:val="y2iqfc"/>
          <w:szCs w:val="24"/>
          <w:shd w:val="clear" w:color="auto" w:fill="FFFFFF"/>
        </w:rPr>
        <w:t>, moksl</w:t>
      </w:r>
      <w:r w:rsidR="003842F4">
        <w:rPr>
          <w:rStyle w:val="y2iqfc"/>
          <w:szCs w:val="24"/>
          <w:shd w:val="clear" w:color="auto" w:fill="FFFFFF"/>
        </w:rPr>
        <w:t>o</w:t>
      </w:r>
      <w:r w:rsidRPr="00DC499E">
        <w:rPr>
          <w:rStyle w:val="y2iqfc"/>
          <w:szCs w:val="24"/>
          <w:shd w:val="clear" w:color="auto" w:fill="FFFFFF"/>
        </w:rPr>
        <w:t xml:space="preserve"> ir kultūr</w:t>
      </w:r>
      <w:r w:rsidR="003842F4">
        <w:rPr>
          <w:rStyle w:val="y2iqfc"/>
          <w:szCs w:val="24"/>
          <w:shd w:val="clear" w:color="auto" w:fill="FFFFFF"/>
        </w:rPr>
        <w:t>os srityse</w:t>
      </w:r>
      <w:r w:rsidRPr="00DC499E">
        <w:rPr>
          <w:rStyle w:val="y2iqfc"/>
          <w:szCs w:val="24"/>
          <w:shd w:val="clear" w:color="auto" w:fill="FFFFFF"/>
        </w:rPr>
        <w:t xml:space="preserve">, siekiant gerbti teisingumą, </w:t>
      </w:r>
      <w:r w:rsidR="003842F4" w:rsidRPr="00DC499E">
        <w:rPr>
          <w:rStyle w:val="y2iqfc"/>
          <w:szCs w:val="24"/>
          <w:shd w:val="clear" w:color="auto" w:fill="FFFFFF"/>
        </w:rPr>
        <w:t>teisin</w:t>
      </w:r>
      <w:r w:rsidR="003842F4">
        <w:rPr>
          <w:rStyle w:val="y2iqfc"/>
          <w:szCs w:val="24"/>
          <w:shd w:val="clear" w:color="auto" w:fill="FFFFFF"/>
        </w:rPr>
        <w:t xml:space="preserve">ės </w:t>
      </w:r>
      <w:r w:rsidR="003842F4" w:rsidRPr="00DC499E">
        <w:rPr>
          <w:rStyle w:val="y2iqfc"/>
          <w:szCs w:val="24"/>
          <w:shd w:val="clear" w:color="auto" w:fill="FFFFFF"/>
        </w:rPr>
        <w:t>valstyb</w:t>
      </w:r>
      <w:r w:rsidR="003842F4">
        <w:rPr>
          <w:rStyle w:val="y2iqfc"/>
          <w:szCs w:val="24"/>
          <w:shd w:val="clear" w:color="auto" w:fill="FFFFFF"/>
        </w:rPr>
        <w:t xml:space="preserve">ės principus, </w:t>
      </w:r>
      <w:r w:rsidRPr="00DC499E">
        <w:rPr>
          <w:rStyle w:val="y2iqfc"/>
          <w:szCs w:val="24"/>
          <w:shd w:val="clear" w:color="auto" w:fill="FFFFFF"/>
        </w:rPr>
        <w:t xml:space="preserve">žmogaus teises </w:t>
      </w:r>
      <w:r w:rsidR="003842F4">
        <w:rPr>
          <w:rStyle w:val="y2iqfc"/>
          <w:szCs w:val="24"/>
          <w:shd w:val="clear" w:color="auto" w:fill="FFFFFF"/>
        </w:rPr>
        <w:t>ir</w:t>
      </w:r>
      <w:r w:rsidR="003842F4" w:rsidRPr="00DC499E">
        <w:rPr>
          <w:rStyle w:val="y2iqfc"/>
          <w:szCs w:val="24"/>
          <w:shd w:val="clear" w:color="auto" w:fill="FFFFFF"/>
        </w:rPr>
        <w:t xml:space="preserve"> </w:t>
      </w:r>
      <w:r w:rsidRPr="00DC499E">
        <w:rPr>
          <w:rStyle w:val="y2iqfc"/>
          <w:szCs w:val="24"/>
          <w:shd w:val="clear" w:color="auto" w:fill="FFFFFF"/>
        </w:rPr>
        <w:t xml:space="preserve">pagrindines laisves, </w:t>
      </w:r>
      <w:r w:rsidR="003842F4">
        <w:rPr>
          <w:rStyle w:val="y2iqfc"/>
          <w:szCs w:val="24"/>
          <w:shd w:val="clear" w:color="auto" w:fill="FFFFFF"/>
        </w:rPr>
        <w:t>nepaisant</w:t>
      </w:r>
      <w:r w:rsidRPr="00DC499E">
        <w:rPr>
          <w:rStyle w:val="y2iqfc"/>
          <w:szCs w:val="24"/>
          <w:shd w:val="clear" w:color="auto" w:fill="FFFFFF"/>
        </w:rPr>
        <w:t xml:space="preserve"> </w:t>
      </w:r>
      <w:r w:rsidR="003842F4">
        <w:rPr>
          <w:rStyle w:val="y2iqfc"/>
          <w:szCs w:val="24"/>
          <w:shd w:val="clear" w:color="auto" w:fill="FFFFFF"/>
        </w:rPr>
        <w:t xml:space="preserve">skirtingos </w:t>
      </w:r>
      <w:r w:rsidRPr="00DC499E">
        <w:rPr>
          <w:rStyle w:val="y2iqfc"/>
          <w:szCs w:val="24"/>
          <w:shd w:val="clear" w:color="auto" w:fill="FFFFFF"/>
        </w:rPr>
        <w:t xml:space="preserve">rasės, lyties, kalbos ar religijos, </w:t>
      </w:r>
      <w:r w:rsidR="003842F4">
        <w:rPr>
          <w:rStyle w:val="y2iqfc"/>
          <w:szCs w:val="24"/>
          <w:shd w:val="clear" w:color="auto" w:fill="FFFFFF"/>
        </w:rPr>
        <w:t xml:space="preserve">kaip tai </w:t>
      </w:r>
      <w:r w:rsidRPr="00DC499E">
        <w:rPr>
          <w:rStyle w:val="y2iqfc"/>
          <w:szCs w:val="24"/>
          <w:shd w:val="clear" w:color="auto" w:fill="FFFFFF"/>
        </w:rPr>
        <w:t>patvirtin</w:t>
      </w:r>
      <w:r w:rsidR="003842F4">
        <w:rPr>
          <w:rStyle w:val="y2iqfc"/>
          <w:szCs w:val="24"/>
          <w:shd w:val="clear" w:color="auto" w:fill="FFFFFF"/>
        </w:rPr>
        <w:t>t</w:t>
      </w:r>
      <w:r w:rsidRPr="00DC499E">
        <w:rPr>
          <w:rStyle w:val="y2iqfc"/>
          <w:szCs w:val="24"/>
          <w:shd w:val="clear" w:color="auto" w:fill="FFFFFF"/>
        </w:rPr>
        <w:t>a Jungtinių Tautų Chartij</w:t>
      </w:r>
      <w:r w:rsidR="003842F4">
        <w:rPr>
          <w:rStyle w:val="y2iqfc"/>
          <w:szCs w:val="24"/>
          <w:shd w:val="clear" w:color="auto" w:fill="FFFFFF"/>
        </w:rPr>
        <w:t>oje</w:t>
      </w:r>
      <w:r w:rsidRPr="00DC499E">
        <w:rPr>
          <w:rStyle w:val="y2iqfc"/>
          <w:szCs w:val="24"/>
          <w:shd w:val="clear" w:color="auto" w:fill="FFFFFF"/>
        </w:rPr>
        <w:t>;</w:t>
      </w:r>
    </w:p>
    <w:p w14:paraId="76E4FFA4" w14:textId="77777777" w:rsidR="00FC72A1" w:rsidRPr="00DC499E" w:rsidRDefault="00FC72A1" w:rsidP="0058204F">
      <w:pPr>
        <w:spacing w:line="360" w:lineRule="auto"/>
        <w:ind w:firstLine="600"/>
        <w:jc w:val="both"/>
        <w:rPr>
          <w:rStyle w:val="y2iqfc"/>
          <w:szCs w:val="24"/>
        </w:rPr>
      </w:pPr>
      <w:r w:rsidRPr="00DC499E">
        <w:rPr>
          <w:rStyle w:val="y2iqfc"/>
          <w:i/>
          <w:szCs w:val="24"/>
        </w:rPr>
        <w:t>pažymėdamas</w:t>
      </w:r>
      <w:r w:rsidRPr="00F94331">
        <w:rPr>
          <w:rStyle w:val="y2iqfc"/>
          <w:szCs w:val="24"/>
        </w:rPr>
        <w:t xml:space="preserve">, </w:t>
      </w:r>
      <w:r w:rsidRPr="00DC499E">
        <w:rPr>
          <w:rStyle w:val="y2iqfc"/>
          <w:szCs w:val="24"/>
        </w:rPr>
        <w:t xml:space="preserve">kad </w:t>
      </w:r>
      <w:r w:rsidR="00861A14" w:rsidRPr="00DC499E">
        <w:rPr>
          <w:rStyle w:val="y2iqfc"/>
          <w:szCs w:val="24"/>
        </w:rPr>
        <w:t>kultūros paveldo</w:t>
      </w:r>
      <w:r w:rsidR="00636FA8" w:rsidRPr="00DC499E">
        <w:rPr>
          <w:rStyle w:val="y2iqfc"/>
          <w:szCs w:val="24"/>
        </w:rPr>
        <w:t xml:space="preserve">, švietimo, </w:t>
      </w:r>
      <w:r w:rsidR="007D3B10" w:rsidRPr="00DC499E">
        <w:rPr>
          <w:rStyle w:val="y2iqfc"/>
          <w:szCs w:val="24"/>
        </w:rPr>
        <w:t>mokslo</w:t>
      </w:r>
      <w:r w:rsidR="00636FA8" w:rsidRPr="00DC499E">
        <w:rPr>
          <w:rStyle w:val="y2iqfc"/>
          <w:szCs w:val="24"/>
        </w:rPr>
        <w:t xml:space="preserve"> ir kultūros</w:t>
      </w:r>
      <w:r w:rsidR="007D3B10" w:rsidRPr="00DC499E">
        <w:rPr>
          <w:rStyle w:val="y2iqfc"/>
          <w:szCs w:val="24"/>
        </w:rPr>
        <w:t xml:space="preserve"> institucijų</w:t>
      </w:r>
      <w:r w:rsidR="000C2367" w:rsidRPr="00DC499E">
        <w:rPr>
          <w:rStyle w:val="y2iqfc"/>
          <w:szCs w:val="24"/>
        </w:rPr>
        <w:t xml:space="preserve"> </w:t>
      </w:r>
      <w:r w:rsidR="00861A14" w:rsidRPr="00DC499E">
        <w:rPr>
          <w:rStyle w:val="y2iqfc"/>
          <w:szCs w:val="24"/>
        </w:rPr>
        <w:t>naikinimas yra karo nusikaltima</w:t>
      </w:r>
      <w:r w:rsidR="007D3B10" w:rsidRPr="00DC499E">
        <w:rPr>
          <w:rStyle w:val="y2iqfc"/>
          <w:szCs w:val="24"/>
        </w:rPr>
        <w:t>i</w:t>
      </w:r>
      <w:r w:rsidR="00861A14" w:rsidRPr="00DC499E">
        <w:rPr>
          <w:rStyle w:val="y2iqfc"/>
          <w:szCs w:val="24"/>
        </w:rPr>
        <w:t xml:space="preserve">, o Ukrainos kultūros </w:t>
      </w:r>
      <w:r w:rsidR="00861A14" w:rsidRPr="001B51A3">
        <w:rPr>
          <w:rStyle w:val="y2iqfc"/>
          <w:szCs w:val="24"/>
        </w:rPr>
        <w:t xml:space="preserve">vertybių </w:t>
      </w:r>
      <w:r w:rsidR="00214633" w:rsidRPr="001B51A3">
        <w:rPr>
          <w:rStyle w:val="y2iqfc"/>
          <w:szCs w:val="24"/>
        </w:rPr>
        <w:t>naikinimas</w:t>
      </w:r>
      <w:r w:rsidR="00214633" w:rsidRPr="00DC499E">
        <w:rPr>
          <w:rStyle w:val="y2iqfc"/>
          <w:szCs w:val="24"/>
        </w:rPr>
        <w:t xml:space="preserve"> </w:t>
      </w:r>
      <w:r w:rsidR="00861A14" w:rsidRPr="00DC499E">
        <w:rPr>
          <w:rStyle w:val="y2iqfc"/>
          <w:szCs w:val="24"/>
        </w:rPr>
        <w:t>reiškia žalą visos žmonijos kultūros paveldui;</w:t>
      </w:r>
    </w:p>
    <w:p w14:paraId="4A303E33" w14:textId="77777777" w:rsidR="0058204F" w:rsidRPr="00DC499E" w:rsidRDefault="0058204F" w:rsidP="0058204F">
      <w:pPr>
        <w:spacing w:line="360" w:lineRule="auto"/>
        <w:ind w:firstLine="600"/>
        <w:jc w:val="both"/>
        <w:rPr>
          <w:rStyle w:val="y2iqfc"/>
          <w:szCs w:val="24"/>
        </w:rPr>
      </w:pPr>
      <w:r w:rsidRPr="00DC499E">
        <w:rPr>
          <w:i/>
          <w:iCs/>
          <w:szCs w:val="24"/>
          <w:lang w:eastAsia="lt-LT"/>
        </w:rPr>
        <w:t>pritardamas</w:t>
      </w:r>
      <w:r w:rsidRPr="00DC499E">
        <w:rPr>
          <w:iCs/>
          <w:szCs w:val="24"/>
          <w:lang w:eastAsia="lt-LT"/>
        </w:rPr>
        <w:t xml:space="preserve"> 2022 m.</w:t>
      </w:r>
      <w:r w:rsidRPr="00DC499E">
        <w:rPr>
          <w:rStyle w:val="y2iqfc"/>
          <w:szCs w:val="24"/>
        </w:rPr>
        <w:t xml:space="preserve"> kovo 15 d. UNESCO Vykdomosios tarybos 7</w:t>
      </w:r>
      <w:r w:rsidR="00F94331">
        <w:rPr>
          <w:rStyle w:val="y2iqfc"/>
          <w:szCs w:val="24"/>
        </w:rPr>
        <w:t>-ojoje</w:t>
      </w:r>
      <w:r w:rsidRPr="00DC499E">
        <w:rPr>
          <w:rStyle w:val="y2iqfc"/>
          <w:szCs w:val="24"/>
        </w:rPr>
        <w:t xml:space="preserve"> specialio</w:t>
      </w:r>
      <w:r w:rsidR="00F94331">
        <w:rPr>
          <w:rStyle w:val="y2iqfc"/>
          <w:szCs w:val="24"/>
        </w:rPr>
        <w:t>joje</w:t>
      </w:r>
      <w:r w:rsidRPr="00DC499E">
        <w:rPr>
          <w:rStyle w:val="y2iqfc"/>
          <w:szCs w:val="24"/>
        </w:rPr>
        <w:t xml:space="preserve"> sesijo</w:t>
      </w:r>
      <w:r w:rsidR="00F94331">
        <w:rPr>
          <w:rStyle w:val="y2iqfc"/>
          <w:szCs w:val="24"/>
        </w:rPr>
        <w:t>je</w:t>
      </w:r>
      <w:r w:rsidRPr="00DC499E">
        <w:rPr>
          <w:rStyle w:val="y2iqfc"/>
          <w:szCs w:val="24"/>
        </w:rPr>
        <w:t xml:space="preserve"> priimtai rezoliucijai „Dabartinė padėtis Ukrainoje visais UNESCO mandato aspektais“; </w:t>
      </w:r>
    </w:p>
    <w:p w14:paraId="37CEFBAD" w14:textId="77777777" w:rsidR="0058204F" w:rsidRPr="00DC499E" w:rsidRDefault="0058204F" w:rsidP="0058204F">
      <w:pPr>
        <w:spacing w:line="360" w:lineRule="auto"/>
        <w:ind w:firstLine="600"/>
        <w:jc w:val="both"/>
        <w:rPr>
          <w:szCs w:val="24"/>
          <w:lang w:eastAsia="lt-LT"/>
        </w:rPr>
      </w:pPr>
      <w:r w:rsidRPr="00DC499E">
        <w:rPr>
          <w:i/>
          <w:iCs/>
          <w:szCs w:val="24"/>
          <w:lang w:eastAsia="lt-LT"/>
        </w:rPr>
        <w:t>pabrėždamas,</w:t>
      </w:r>
      <w:r w:rsidRPr="00DC499E">
        <w:rPr>
          <w:szCs w:val="24"/>
          <w:lang w:eastAsia="lt-LT"/>
        </w:rPr>
        <w:t xml:space="preserve"> kad Rusijos Federacijos</w:t>
      </w:r>
      <w:r w:rsidR="00F94331">
        <w:rPr>
          <w:szCs w:val="24"/>
          <w:lang w:eastAsia="lt-LT"/>
        </w:rPr>
        <w:t xml:space="preserve"> ir jos </w:t>
      </w:r>
      <w:r w:rsidR="00F94331" w:rsidRPr="00DC499E">
        <w:t>bendrinink</w:t>
      </w:r>
      <w:r w:rsidR="00F94331">
        <w:t>ės</w:t>
      </w:r>
      <w:r w:rsidR="00F94331" w:rsidRPr="00DC499E">
        <w:t xml:space="preserve"> </w:t>
      </w:r>
      <w:r w:rsidR="00E71C15" w:rsidRPr="00DC499E">
        <w:t>Baltarusijos Respublik</w:t>
      </w:r>
      <w:r w:rsidR="00F94331">
        <w:t>os</w:t>
      </w:r>
      <w:r w:rsidR="00E71C15" w:rsidRPr="00DC499E">
        <w:t xml:space="preserve"> </w:t>
      </w:r>
      <w:r w:rsidRPr="00DC499E">
        <w:rPr>
          <w:szCs w:val="24"/>
          <w:lang w:eastAsia="lt-LT"/>
        </w:rPr>
        <w:t xml:space="preserve">kariniai veiksmai prieš Ukrainą </w:t>
      </w:r>
      <w:r w:rsidR="001B51A3">
        <w:rPr>
          <w:szCs w:val="24"/>
          <w:lang w:eastAsia="lt-LT"/>
        </w:rPr>
        <w:t>daro neįmanomą šių šalių</w:t>
      </w:r>
      <w:r w:rsidRPr="00DC499E">
        <w:rPr>
          <w:szCs w:val="24"/>
          <w:lang w:eastAsia="lt-LT"/>
        </w:rPr>
        <w:t xml:space="preserve"> narystę </w:t>
      </w:r>
      <w:r w:rsidR="00214633" w:rsidRPr="001B51A3">
        <w:rPr>
          <w:szCs w:val="24"/>
          <w:lang w:eastAsia="lt-LT"/>
        </w:rPr>
        <w:t xml:space="preserve">Jungtinių Tautų </w:t>
      </w:r>
      <w:r w:rsidR="00254741">
        <w:rPr>
          <w:szCs w:val="24"/>
          <w:lang w:eastAsia="lt-LT"/>
        </w:rPr>
        <w:t>O</w:t>
      </w:r>
      <w:r w:rsidR="00214633" w:rsidRPr="001B51A3">
        <w:rPr>
          <w:szCs w:val="24"/>
          <w:lang w:eastAsia="lt-LT"/>
        </w:rPr>
        <w:t>rganizacijoje ir</w:t>
      </w:r>
      <w:r w:rsidR="00214633">
        <w:rPr>
          <w:szCs w:val="24"/>
          <w:lang w:eastAsia="lt-LT"/>
        </w:rPr>
        <w:t xml:space="preserve"> </w:t>
      </w:r>
      <w:r w:rsidRPr="00DC499E">
        <w:rPr>
          <w:szCs w:val="24"/>
          <w:lang w:eastAsia="lt-LT"/>
        </w:rPr>
        <w:t>UNESCO</w:t>
      </w:r>
      <w:r w:rsidR="00631500">
        <w:rPr>
          <w:szCs w:val="24"/>
          <w:lang w:eastAsia="lt-LT"/>
        </w:rPr>
        <w:t>,</w:t>
      </w:r>
    </w:p>
    <w:p w14:paraId="1A99EAD3" w14:textId="77777777" w:rsidR="0073177B" w:rsidRPr="001B51A3" w:rsidRDefault="00B3404C" w:rsidP="0073177B">
      <w:pPr>
        <w:spacing w:line="360" w:lineRule="auto"/>
        <w:ind w:firstLine="600"/>
        <w:jc w:val="both"/>
        <w:rPr>
          <w:rStyle w:val="y2iqfc"/>
          <w:szCs w:val="24"/>
        </w:rPr>
      </w:pPr>
      <w:r w:rsidRPr="00DC499E">
        <w:rPr>
          <w:rStyle w:val="y2iqfc"/>
          <w:b/>
          <w:szCs w:val="24"/>
        </w:rPr>
        <w:t>ragina</w:t>
      </w:r>
      <w:r w:rsidRPr="00DC499E">
        <w:rPr>
          <w:rStyle w:val="y2iqfc"/>
          <w:szCs w:val="24"/>
        </w:rPr>
        <w:t xml:space="preserve"> </w:t>
      </w:r>
      <w:r w:rsidRPr="001B51A3">
        <w:rPr>
          <w:rStyle w:val="y2iqfc"/>
          <w:szCs w:val="24"/>
        </w:rPr>
        <w:t xml:space="preserve">laikytis </w:t>
      </w:r>
      <w:r w:rsidR="00214633" w:rsidRPr="001B51A3">
        <w:rPr>
          <w:rStyle w:val="y2iqfc"/>
          <w:szCs w:val="24"/>
        </w:rPr>
        <w:t>tvirtos, UNESCO vertyb</w:t>
      </w:r>
      <w:r w:rsidR="00DE33B9" w:rsidRPr="001B51A3">
        <w:rPr>
          <w:rStyle w:val="y2iqfc"/>
          <w:szCs w:val="24"/>
        </w:rPr>
        <w:t>e</w:t>
      </w:r>
      <w:r w:rsidR="00214633" w:rsidRPr="001B51A3">
        <w:rPr>
          <w:rStyle w:val="y2iqfc"/>
          <w:szCs w:val="24"/>
        </w:rPr>
        <w:t>s atspindinči</w:t>
      </w:r>
      <w:r w:rsidR="00DE33B9" w:rsidRPr="001B51A3">
        <w:rPr>
          <w:rStyle w:val="y2iqfc"/>
          <w:szCs w:val="24"/>
        </w:rPr>
        <w:t>o</w:t>
      </w:r>
      <w:r w:rsidR="00214633" w:rsidRPr="001B51A3">
        <w:rPr>
          <w:rStyle w:val="y2iqfc"/>
          <w:szCs w:val="24"/>
        </w:rPr>
        <w:t xml:space="preserve">s </w:t>
      </w:r>
      <w:r w:rsidRPr="001B51A3">
        <w:rPr>
          <w:rStyle w:val="y2iqfc"/>
          <w:szCs w:val="24"/>
        </w:rPr>
        <w:t xml:space="preserve">pozicijos dėl padėties Ukrainoje ir </w:t>
      </w:r>
      <w:r w:rsidR="00F94331" w:rsidRPr="001B51A3">
        <w:rPr>
          <w:rStyle w:val="y2iqfc"/>
          <w:szCs w:val="24"/>
        </w:rPr>
        <w:t xml:space="preserve">neperžengiant </w:t>
      </w:r>
      <w:r w:rsidRPr="001B51A3">
        <w:rPr>
          <w:rStyle w:val="y2iqfc"/>
          <w:szCs w:val="24"/>
        </w:rPr>
        <w:t xml:space="preserve">savo įgaliojimų </w:t>
      </w:r>
      <w:r w:rsidR="00F94331" w:rsidRPr="001B51A3">
        <w:rPr>
          <w:rStyle w:val="y2iqfc"/>
          <w:szCs w:val="24"/>
        </w:rPr>
        <w:t xml:space="preserve">ribų </w:t>
      </w:r>
      <w:r w:rsidRPr="001B51A3">
        <w:rPr>
          <w:rStyle w:val="y2iqfc"/>
          <w:szCs w:val="24"/>
        </w:rPr>
        <w:t xml:space="preserve">imtis veiksmų prieš visus Rusijos </w:t>
      </w:r>
      <w:r w:rsidR="0073177B" w:rsidRPr="001B51A3">
        <w:rPr>
          <w:rStyle w:val="y2iqfc"/>
          <w:szCs w:val="24"/>
        </w:rPr>
        <w:t>Federacijos</w:t>
      </w:r>
      <w:r w:rsidR="009D0E7D" w:rsidRPr="001B51A3">
        <w:rPr>
          <w:rStyle w:val="y2iqfc"/>
          <w:szCs w:val="24"/>
        </w:rPr>
        <w:t xml:space="preserve"> ir Baltarusijos Respublikos</w:t>
      </w:r>
      <w:r w:rsidR="0073177B" w:rsidRPr="001B51A3">
        <w:rPr>
          <w:rStyle w:val="y2iqfc"/>
          <w:szCs w:val="24"/>
        </w:rPr>
        <w:t xml:space="preserve"> </w:t>
      </w:r>
      <w:r w:rsidR="004C024B" w:rsidRPr="001B51A3">
        <w:rPr>
          <w:rStyle w:val="y2iqfc"/>
          <w:szCs w:val="24"/>
        </w:rPr>
        <w:t xml:space="preserve">vykdomus </w:t>
      </w:r>
      <w:r w:rsidRPr="001B51A3">
        <w:rPr>
          <w:rStyle w:val="y2iqfc"/>
          <w:szCs w:val="24"/>
        </w:rPr>
        <w:t xml:space="preserve">pažeidimus; </w:t>
      </w:r>
    </w:p>
    <w:p w14:paraId="1DD2655D" w14:textId="77777777" w:rsidR="00B42AF1" w:rsidRPr="001B51A3" w:rsidRDefault="00DA46D3" w:rsidP="00DA46D3">
      <w:pPr>
        <w:spacing w:line="360" w:lineRule="auto"/>
        <w:ind w:firstLine="600"/>
        <w:jc w:val="both"/>
        <w:rPr>
          <w:rStyle w:val="y2iqfc"/>
        </w:rPr>
      </w:pPr>
      <w:r w:rsidRPr="001B51A3">
        <w:rPr>
          <w:rStyle w:val="y2iqfc"/>
          <w:b/>
          <w:bCs/>
        </w:rPr>
        <w:t xml:space="preserve">kviečia </w:t>
      </w:r>
      <w:r w:rsidRPr="001B51A3">
        <w:rPr>
          <w:rStyle w:val="y2iqfc"/>
        </w:rPr>
        <w:t xml:space="preserve">kovoti su Rusijos Federacijos skleidžiama dezinformacija ir skatinti laisvą, nepriklausomą ir nešališką žiniasklaidą kaip vieną iš svarbiausių demokratijos pagrindų; </w:t>
      </w:r>
    </w:p>
    <w:p w14:paraId="2B8769EB" w14:textId="77777777" w:rsidR="00DA46D3" w:rsidRPr="001B51A3" w:rsidRDefault="00DA46D3" w:rsidP="00DA46D3">
      <w:pPr>
        <w:spacing w:line="360" w:lineRule="auto"/>
        <w:ind w:firstLine="600"/>
        <w:jc w:val="both"/>
        <w:rPr>
          <w:rStyle w:val="y2iqfc"/>
          <w:strike/>
          <w:sz w:val="22"/>
          <w:szCs w:val="22"/>
        </w:rPr>
      </w:pPr>
      <w:r w:rsidRPr="001B51A3">
        <w:rPr>
          <w:rStyle w:val="y2iqfc"/>
          <w:b/>
          <w:bCs/>
        </w:rPr>
        <w:t>ragina</w:t>
      </w:r>
      <w:r w:rsidRPr="001B51A3">
        <w:rPr>
          <w:rStyle w:val="y2iqfc"/>
        </w:rPr>
        <w:t xml:space="preserve"> užtikrinti Ukrainos švietimo</w:t>
      </w:r>
      <w:r w:rsidR="001B51A3" w:rsidRPr="001B51A3">
        <w:rPr>
          <w:rStyle w:val="y2iqfc"/>
        </w:rPr>
        <w:t>,</w:t>
      </w:r>
      <w:r w:rsidRPr="001B51A3">
        <w:rPr>
          <w:rStyle w:val="y2iqfc"/>
        </w:rPr>
        <w:t xml:space="preserve"> mokslo sričių atstovų</w:t>
      </w:r>
      <w:r w:rsidR="001B51A3" w:rsidRPr="001B51A3">
        <w:rPr>
          <w:rStyle w:val="y2iqfc"/>
        </w:rPr>
        <w:t xml:space="preserve">, </w:t>
      </w:r>
      <w:r w:rsidRPr="001B51A3">
        <w:rPr>
          <w:rStyle w:val="y2iqfc"/>
        </w:rPr>
        <w:t>menininkų, kultūros darbuotojų</w:t>
      </w:r>
      <w:r w:rsidR="001B51A3" w:rsidRPr="001B51A3">
        <w:rPr>
          <w:rStyle w:val="y2iqfc"/>
        </w:rPr>
        <w:t xml:space="preserve"> saugumą ir jų</w:t>
      </w:r>
      <w:r w:rsidRPr="001B51A3">
        <w:rPr>
          <w:rStyle w:val="y2iqfc"/>
        </w:rPr>
        <w:t xml:space="preserve"> saviraiškos laisvę; </w:t>
      </w:r>
    </w:p>
    <w:p w14:paraId="04F71AA4" w14:textId="77777777" w:rsidR="00DA46D3" w:rsidRDefault="00DA46D3" w:rsidP="00DA46D3">
      <w:pPr>
        <w:spacing w:line="360" w:lineRule="auto"/>
        <w:ind w:firstLine="600"/>
        <w:jc w:val="both"/>
        <w:rPr>
          <w:rStyle w:val="y2iqfc"/>
        </w:rPr>
      </w:pPr>
      <w:r w:rsidRPr="001B51A3">
        <w:rPr>
          <w:rStyle w:val="y2iqfc"/>
          <w:b/>
          <w:bCs/>
        </w:rPr>
        <w:t xml:space="preserve">skatina </w:t>
      </w:r>
      <w:r w:rsidRPr="001B51A3">
        <w:rPr>
          <w:rStyle w:val="y2iqfc"/>
        </w:rPr>
        <w:t xml:space="preserve">vykdyti Ukrainos kultūros vertybėms bei švietimo ir mokslo infrastruktūrai padarytos žalos stebėseną ir remti </w:t>
      </w:r>
      <w:r w:rsidR="00254741">
        <w:rPr>
          <w:rStyle w:val="y2iqfc"/>
        </w:rPr>
        <w:t xml:space="preserve">Ukrainos </w:t>
      </w:r>
      <w:r w:rsidRPr="001B51A3">
        <w:rPr>
          <w:rStyle w:val="y2iqfc"/>
        </w:rPr>
        <w:t>švietimo, kultūros bei mokslo sektorių atgaivinimo procesus</w:t>
      </w:r>
      <w:r w:rsidR="00EB2518" w:rsidRPr="001B51A3">
        <w:rPr>
          <w:rStyle w:val="y2iqfc"/>
        </w:rPr>
        <w:t>;</w:t>
      </w:r>
    </w:p>
    <w:p w14:paraId="16C5B6E2" w14:textId="77777777" w:rsidR="000026D0" w:rsidRPr="00DC499E" w:rsidRDefault="000026D0" w:rsidP="000E744F">
      <w:pPr>
        <w:spacing w:line="360" w:lineRule="auto"/>
        <w:ind w:firstLine="600"/>
        <w:jc w:val="both"/>
        <w:rPr>
          <w:rStyle w:val="y2iqfc"/>
          <w:szCs w:val="24"/>
        </w:rPr>
      </w:pPr>
      <w:r w:rsidRPr="00DC499E">
        <w:rPr>
          <w:rStyle w:val="y2iqfc"/>
          <w:b/>
          <w:szCs w:val="24"/>
        </w:rPr>
        <w:lastRenderedPageBreak/>
        <w:t>ragina</w:t>
      </w:r>
      <w:r w:rsidRPr="00DC499E">
        <w:rPr>
          <w:rStyle w:val="y2iqfc"/>
          <w:szCs w:val="24"/>
        </w:rPr>
        <w:t xml:space="preserve"> </w:t>
      </w:r>
      <w:r w:rsidR="007D3B10" w:rsidRPr="00DC499E">
        <w:rPr>
          <w:rStyle w:val="y2iqfc"/>
          <w:szCs w:val="24"/>
        </w:rPr>
        <w:t>sustabdyti</w:t>
      </w:r>
      <w:r w:rsidR="005220C0" w:rsidRPr="00DC499E">
        <w:rPr>
          <w:rStyle w:val="y2iqfc"/>
          <w:szCs w:val="24"/>
        </w:rPr>
        <w:t xml:space="preserve"> </w:t>
      </w:r>
      <w:r w:rsidRPr="00DC499E">
        <w:rPr>
          <w:rStyle w:val="y2iqfc"/>
          <w:szCs w:val="24"/>
        </w:rPr>
        <w:t>Rusijos Federacij</w:t>
      </w:r>
      <w:r w:rsidR="002F6FF8" w:rsidRPr="00DC499E">
        <w:rPr>
          <w:rStyle w:val="y2iqfc"/>
          <w:szCs w:val="24"/>
        </w:rPr>
        <w:t>os</w:t>
      </w:r>
      <w:r w:rsidRPr="00DC499E">
        <w:rPr>
          <w:rStyle w:val="y2iqfc"/>
          <w:szCs w:val="24"/>
        </w:rPr>
        <w:t xml:space="preserve"> ir Baltarusijos Respublik</w:t>
      </w:r>
      <w:r w:rsidR="002F6FF8" w:rsidRPr="00DC499E">
        <w:rPr>
          <w:rStyle w:val="y2iqfc"/>
          <w:szCs w:val="24"/>
        </w:rPr>
        <w:t>os</w:t>
      </w:r>
      <w:r w:rsidRPr="00DC499E">
        <w:rPr>
          <w:rStyle w:val="y2iqfc"/>
          <w:szCs w:val="24"/>
        </w:rPr>
        <w:t xml:space="preserve"> dalyv</w:t>
      </w:r>
      <w:r w:rsidR="005220C0" w:rsidRPr="00DC499E">
        <w:rPr>
          <w:rStyle w:val="y2iqfc"/>
          <w:szCs w:val="24"/>
        </w:rPr>
        <w:t xml:space="preserve">avimą </w:t>
      </w:r>
      <w:r w:rsidRPr="00DC499E">
        <w:rPr>
          <w:rStyle w:val="y2iqfc"/>
          <w:szCs w:val="24"/>
        </w:rPr>
        <w:t>UNESCO komitetuose</w:t>
      </w:r>
      <w:r w:rsidR="00BF1646" w:rsidRPr="00DC499E">
        <w:rPr>
          <w:rStyle w:val="y2iqfc"/>
          <w:szCs w:val="24"/>
        </w:rPr>
        <w:t>, tarp</w:t>
      </w:r>
      <w:r w:rsidR="00B529BA" w:rsidRPr="00DC499E">
        <w:rPr>
          <w:rStyle w:val="y2iqfc"/>
          <w:szCs w:val="24"/>
        </w:rPr>
        <w:t>vyriausybinėse tarybose</w:t>
      </w:r>
      <w:r w:rsidRPr="00DC499E">
        <w:rPr>
          <w:rStyle w:val="y2iqfc"/>
          <w:szCs w:val="24"/>
        </w:rPr>
        <w:t xml:space="preserve"> ir programose kultūros, švietimo</w:t>
      </w:r>
      <w:r w:rsidR="00075D5F">
        <w:rPr>
          <w:rStyle w:val="y2iqfc"/>
          <w:szCs w:val="24"/>
        </w:rPr>
        <w:t>, mokslo</w:t>
      </w:r>
      <w:r w:rsidRPr="00DC499E">
        <w:rPr>
          <w:rStyle w:val="y2iqfc"/>
          <w:szCs w:val="24"/>
        </w:rPr>
        <w:t xml:space="preserve"> ir informacijos politikos srityse</w:t>
      </w:r>
      <w:r w:rsidR="00EF74B5" w:rsidRPr="00DC499E">
        <w:rPr>
          <w:rStyle w:val="y2iqfc"/>
          <w:szCs w:val="24"/>
        </w:rPr>
        <w:t>.</w:t>
      </w:r>
    </w:p>
    <w:p w14:paraId="3A05C382" w14:textId="77777777" w:rsidR="007F637D" w:rsidRDefault="007F637D">
      <w:pPr>
        <w:spacing w:line="360" w:lineRule="auto"/>
        <w:ind w:firstLine="720"/>
        <w:jc w:val="both"/>
        <w:rPr>
          <w:szCs w:val="24"/>
          <w:lang w:eastAsia="lt-LT"/>
        </w:rPr>
      </w:pPr>
    </w:p>
    <w:p w14:paraId="483CFAAE" w14:textId="02FF62EF" w:rsidR="007F637D" w:rsidRDefault="00CC43A0" w:rsidP="005509F9">
      <w:pPr>
        <w:ind w:left="5184" w:hanging="5184"/>
        <w:jc w:val="both"/>
      </w:pP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</w:p>
    <w:sectPr w:rsidR="007F637D" w:rsidSect="00ED57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4137A" w14:textId="77777777" w:rsidR="00CF4418" w:rsidRDefault="00CF4418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endnote>
  <w:endnote w:type="continuationSeparator" w:id="0">
    <w:p w14:paraId="1FA63980" w14:textId="77777777" w:rsidR="00CF4418" w:rsidRDefault="00CF4418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5857B" w14:textId="77777777" w:rsidR="007F637D" w:rsidRDefault="007F637D">
    <w:pPr>
      <w:tabs>
        <w:tab w:val="center" w:pos="4986"/>
        <w:tab w:val="right" w:pos="9972"/>
      </w:tabs>
      <w:rPr>
        <w:szCs w:val="24"/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8BE7" w14:textId="77777777" w:rsidR="007F637D" w:rsidRDefault="007F637D">
    <w:pPr>
      <w:tabs>
        <w:tab w:val="center" w:pos="4986"/>
        <w:tab w:val="right" w:pos="9972"/>
      </w:tabs>
      <w:rPr>
        <w:szCs w:val="24"/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0A09" w14:textId="77777777" w:rsidR="007F637D" w:rsidRDefault="007F637D">
    <w:pPr>
      <w:tabs>
        <w:tab w:val="center" w:pos="4986"/>
        <w:tab w:val="right" w:pos="9972"/>
      </w:tabs>
      <w:rPr>
        <w:szCs w:val="24"/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EE101" w14:textId="77777777" w:rsidR="00CF4418" w:rsidRDefault="00CF4418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footnote>
  <w:footnote w:type="continuationSeparator" w:id="0">
    <w:p w14:paraId="3C8014C4" w14:textId="77777777" w:rsidR="00CF4418" w:rsidRDefault="00CF4418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AB5A" w14:textId="77777777" w:rsidR="007F637D" w:rsidRDefault="00ED57DB">
    <w:pPr>
      <w:framePr w:wrap="auto" w:vAnchor="text" w:hAnchor="margin" w:xAlign="center" w:y="1"/>
      <w:tabs>
        <w:tab w:val="center" w:pos="4819"/>
        <w:tab w:val="right" w:pos="9638"/>
      </w:tabs>
      <w:rPr>
        <w:szCs w:val="24"/>
        <w:lang w:eastAsia="lt-LT"/>
      </w:rPr>
    </w:pPr>
    <w:r>
      <w:rPr>
        <w:szCs w:val="24"/>
        <w:lang w:eastAsia="lt-LT"/>
      </w:rPr>
      <w:fldChar w:fldCharType="begin"/>
    </w:r>
    <w:r w:rsidR="00CC43A0">
      <w:rPr>
        <w:szCs w:val="24"/>
        <w:lang w:eastAsia="lt-LT"/>
      </w:rPr>
      <w:instrText xml:space="preserve">PAGE  </w:instrText>
    </w:r>
    <w:r>
      <w:rPr>
        <w:szCs w:val="24"/>
        <w:lang w:eastAsia="lt-LT"/>
      </w:rPr>
      <w:fldChar w:fldCharType="end"/>
    </w:r>
  </w:p>
  <w:p w14:paraId="0FD140DD" w14:textId="77777777" w:rsidR="007F637D" w:rsidRDefault="007F637D">
    <w:pPr>
      <w:tabs>
        <w:tab w:val="center" w:pos="4819"/>
        <w:tab w:val="right" w:pos="9638"/>
      </w:tabs>
      <w:rPr>
        <w:szCs w:val="24"/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A314D" w14:textId="77777777" w:rsidR="007F637D" w:rsidRDefault="00ED57DB">
    <w:pPr>
      <w:framePr w:wrap="auto" w:vAnchor="text" w:hAnchor="margin" w:xAlign="center" w:y="1"/>
      <w:tabs>
        <w:tab w:val="center" w:pos="4819"/>
        <w:tab w:val="right" w:pos="9638"/>
      </w:tabs>
      <w:rPr>
        <w:szCs w:val="24"/>
        <w:lang w:eastAsia="lt-LT"/>
      </w:rPr>
    </w:pPr>
    <w:r>
      <w:rPr>
        <w:szCs w:val="24"/>
        <w:lang w:eastAsia="lt-LT"/>
      </w:rPr>
      <w:fldChar w:fldCharType="begin"/>
    </w:r>
    <w:r w:rsidR="00CC43A0">
      <w:rPr>
        <w:szCs w:val="24"/>
        <w:lang w:eastAsia="lt-LT"/>
      </w:rPr>
      <w:instrText xml:space="preserve">PAGE  </w:instrText>
    </w:r>
    <w:r>
      <w:rPr>
        <w:szCs w:val="24"/>
        <w:lang w:eastAsia="lt-LT"/>
      </w:rPr>
      <w:fldChar w:fldCharType="separate"/>
    </w:r>
    <w:r w:rsidR="00075D5F">
      <w:rPr>
        <w:noProof/>
        <w:szCs w:val="24"/>
        <w:lang w:eastAsia="lt-LT"/>
      </w:rPr>
      <w:t>2</w:t>
    </w:r>
    <w:r>
      <w:rPr>
        <w:szCs w:val="24"/>
        <w:lang w:eastAsia="lt-LT"/>
      </w:rPr>
      <w:fldChar w:fldCharType="end"/>
    </w:r>
  </w:p>
  <w:p w14:paraId="067250BC" w14:textId="77777777" w:rsidR="007F637D" w:rsidRDefault="007F637D">
    <w:pPr>
      <w:tabs>
        <w:tab w:val="center" w:pos="4819"/>
        <w:tab w:val="right" w:pos="9638"/>
      </w:tabs>
      <w:rPr>
        <w:szCs w:val="24"/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D143" w14:textId="77777777" w:rsidR="007F637D" w:rsidRDefault="007F637D">
    <w:pPr>
      <w:tabs>
        <w:tab w:val="center" w:pos="4819"/>
        <w:tab w:val="right" w:pos="9638"/>
      </w:tabs>
      <w:rPr>
        <w:szCs w:val="24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161"/>
    <w:rsid w:val="000026D0"/>
    <w:rsid w:val="00075D5F"/>
    <w:rsid w:val="000C2367"/>
    <w:rsid w:val="000E744F"/>
    <w:rsid w:val="00100D46"/>
    <w:rsid w:val="00142503"/>
    <w:rsid w:val="00173A84"/>
    <w:rsid w:val="001B51A3"/>
    <w:rsid w:val="00214633"/>
    <w:rsid w:val="00254741"/>
    <w:rsid w:val="00261488"/>
    <w:rsid w:val="0029670B"/>
    <w:rsid w:val="002F6FF8"/>
    <w:rsid w:val="00316CC8"/>
    <w:rsid w:val="00347BCD"/>
    <w:rsid w:val="00364161"/>
    <w:rsid w:val="003842F4"/>
    <w:rsid w:val="00392F06"/>
    <w:rsid w:val="003C3F70"/>
    <w:rsid w:val="004779BF"/>
    <w:rsid w:val="004A1E37"/>
    <w:rsid w:val="004B3409"/>
    <w:rsid w:val="004C024B"/>
    <w:rsid w:val="004F47E1"/>
    <w:rsid w:val="005079B5"/>
    <w:rsid w:val="005220C0"/>
    <w:rsid w:val="00532153"/>
    <w:rsid w:val="005509F9"/>
    <w:rsid w:val="0058204F"/>
    <w:rsid w:val="005C15DA"/>
    <w:rsid w:val="00631500"/>
    <w:rsid w:val="00636FA8"/>
    <w:rsid w:val="00683BC4"/>
    <w:rsid w:val="006D0ABB"/>
    <w:rsid w:val="00701BD2"/>
    <w:rsid w:val="0071622E"/>
    <w:rsid w:val="0073177B"/>
    <w:rsid w:val="00761099"/>
    <w:rsid w:val="007D3B10"/>
    <w:rsid w:val="007F637D"/>
    <w:rsid w:val="0081291A"/>
    <w:rsid w:val="00822245"/>
    <w:rsid w:val="00861A14"/>
    <w:rsid w:val="00882119"/>
    <w:rsid w:val="009466B8"/>
    <w:rsid w:val="009B7B50"/>
    <w:rsid w:val="009D0E7D"/>
    <w:rsid w:val="009D7349"/>
    <w:rsid w:val="00A40035"/>
    <w:rsid w:val="00A51FE8"/>
    <w:rsid w:val="00AA6BE8"/>
    <w:rsid w:val="00AA6F50"/>
    <w:rsid w:val="00B3404C"/>
    <w:rsid w:val="00B42AF1"/>
    <w:rsid w:val="00B5182C"/>
    <w:rsid w:val="00B529BA"/>
    <w:rsid w:val="00BF1646"/>
    <w:rsid w:val="00C05BC0"/>
    <w:rsid w:val="00C606C0"/>
    <w:rsid w:val="00C63A10"/>
    <w:rsid w:val="00C93AFF"/>
    <w:rsid w:val="00CB3D23"/>
    <w:rsid w:val="00CC43A0"/>
    <w:rsid w:val="00CF4418"/>
    <w:rsid w:val="00D62FAA"/>
    <w:rsid w:val="00DA46D3"/>
    <w:rsid w:val="00DC499E"/>
    <w:rsid w:val="00DE33B9"/>
    <w:rsid w:val="00DE5BCE"/>
    <w:rsid w:val="00DF5A1C"/>
    <w:rsid w:val="00E06DCC"/>
    <w:rsid w:val="00E45ECC"/>
    <w:rsid w:val="00E71C15"/>
    <w:rsid w:val="00E7355D"/>
    <w:rsid w:val="00E761A3"/>
    <w:rsid w:val="00EB2518"/>
    <w:rsid w:val="00ED57DB"/>
    <w:rsid w:val="00EF74B5"/>
    <w:rsid w:val="00F0307B"/>
    <w:rsid w:val="00F404CD"/>
    <w:rsid w:val="00F94331"/>
    <w:rsid w:val="00FC72A1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329E53"/>
  <w15:docId w15:val="{8D099716-ED27-44EC-B16A-94C77DF6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5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3D2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B3D2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32153"/>
    <w:pPr>
      <w:spacing w:before="100" w:beforeAutospacing="1" w:after="100" w:afterAutospacing="1"/>
    </w:pPr>
    <w:rPr>
      <w:szCs w:val="24"/>
      <w:lang w:eastAsia="lt-LT"/>
    </w:rPr>
  </w:style>
  <w:style w:type="character" w:customStyle="1" w:styleId="y2iqfc">
    <w:name w:val="y2iqfc"/>
    <w:basedOn w:val="DefaultParagraphFont"/>
    <w:rsid w:val="00822245"/>
  </w:style>
  <w:style w:type="paragraph" w:styleId="HTMLPreformatted">
    <w:name w:val="HTML Preformatted"/>
    <w:basedOn w:val="Normal"/>
    <w:link w:val="HTMLPreformattedChar"/>
    <w:uiPriority w:val="99"/>
    <w:unhideWhenUsed/>
    <w:rsid w:val="00DE5B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E5BCE"/>
    <w:rPr>
      <w:rFonts w:ascii="Courier New" w:hAnsi="Courier New" w:cs="Courier New"/>
      <w:sz w:val="20"/>
      <w:lang w:eastAsia="lt-LT"/>
    </w:rPr>
  </w:style>
  <w:style w:type="paragraph" w:styleId="BalloonText">
    <w:name w:val="Balloon Text"/>
    <w:basedOn w:val="Normal"/>
    <w:link w:val="BalloonTextChar"/>
    <w:semiHidden/>
    <w:unhideWhenUsed/>
    <w:rsid w:val="00B529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529BA"/>
    <w:rPr>
      <w:rFonts w:ascii="Segoe UI" w:hAnsi="Segoe UI" w:cs="Segoe UI"/>
      <w:sz w:val="18"/>
      <w:szCs w:val="18"/>
    </w:rPr>
  </w:style>
  <w:style w:type="paragraph" w:styleId="Revision">
    <w:name w:val="Revision"/>
    <w:hidden/>
    <w:semiHidden/>
    <w:rsid w:val="00DA46D3"/>
  </w:style>
  <w:style w:type="character" w:styleId="CommentReference">
    <w:name w:val="annotation reference"/>
    <w:basedOn w:val="DefaultParagraphFont"/>
    <w:semiHidden/>
    <w:unhideWhenUsed/>
    <w:rsid w:val="001425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250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2503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425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42503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sco.org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nesco.org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esco.or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167B7-A710-46C5-9C08-AE66CC1BD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GURECKIENĖ Milda</dc:creator>
  <cp:lastModifiedBy>Martynas Martišauskas</cp:lastModifiedBy>
  <cp:revision>4</cp:revision>
  <cp:lastPrinted>2022-02-24T12:55:00Z</cp:lastPrinted>
  <dcterms:created xsi:type="dcterms:W3CDTF">2022-03-21T10:35:00Z</dcterms:created>
  <dcterms:modified xsi:type="dcterms:W3CDTF">2022-03-22T09:38:00Z</dcterms:modified>
</cp:coreProperties>
</file>